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7B67A" w14:textId="3C77190B" w:rsidR="00713382" w:rsidRDefault="00912A1A">
      <w:pPr>
        <w:spacing w:after="6"/>
        <w:ind w:left="2550"/>
      </w:pPr>
      <w:r>
        <w:rPr>
          <w:rFonts w:ascii="Times New Roman" w:eastAsia="Times New Roman" w:hAnsi="Times New Roman" w:cs="Times New Roman"/>
          <w:b/>
          <w:sz w:val="44"/>
        </w:rPr>
        <w:t xml:space="preserve">      201</w:t>
      </w:r>
      <w:r w:rsidR="00985FE0">
        <w:rPr>
          <w:rFonts w:ascii="Times New Roman" w:eastAsia="Times New Roman" w:hAnsi="Times New Roman" w:cs="Times New Roman"/>
          <w:b/>
          <w:sz w:val="44"/>
        </w:rPr>
        <w:t>9</w:t>
      </w:r>
      <w:r>
        <w:rPr>
          <w:rFonts w:ascii="Times New Roman" w:eastAsia="Times New Roman" w:hAnsi="Times New Roman" w:cs="Times New Roman"/>
          <w:b/>
          <w:sz w:val="44"/>
        </w:rPr>
        <w:t xml:space="preserve"> Annual Water Quality Report</w:t>
      </w:r>
    </w:p>
    <w:p w14:paraId="27505A9C" w14:textId="77777777" w:rsidR="00713382" w:rsidRDefault="00912A1A">
      <w:pPr>
        <w:spacing w:after="854"/>
        <w:ind w:left="2550"/>
      </w:pPr>
      <w:r>
        <w:rPr>
          <w:rFonts w:ascii="Times New Roman" w:eastAsia="Times New Roman" w:hAnsi="Times New Roman" w:cs="Times New Roman"/>
          <w:sz w:val="28"/>
        </w:rPr>
        <w:t xml:space="preserve">                                Water System ID 0150000</w:t>
      </w:r>
    </w:p>
    <w:p w14:paraId="50B0E8EA" w14:textId="77777777" w:rsidR="00713382" w:rsidRDefault="00912A1A">
      <w:pPr>
        <w:spacing w:after="0"/>
        <w:ind w:left="2550"/>
      </w:pPr>
      <w:r>
        <w:rPr>
          <w:noProof/>
        </w:rPr>
        <mc:AlternateContent>
          <mc:Choice Requires="wpg">
            <w:drawing>
              <wp:anchor distT="0" distB="0" distL="114300" distR="114300" simplePos="0" relativeHeight="251658240" behindDoc="1" locked="0" layoutInCell="1" allowOverlap="1" wp14:anchorId="49558DCB" wp14:editId="722D79A3">
                <wp:simplePos x="0" y="0"/>
                <wp:positionH relativeFrom="column">
                  <wp:posOffset>-457199</wp:posOffset>
                </wp:positionH>
                <wp:positionV relativeFrom="paragraph">
                  <wp:posOffset>-1050798</wp:posOffset>
                </wp:positionV>
                <wp:extent cx="8661400" cy="1481124"/>
                <wp:effectExtent l="0" t="0" r="0" b="0"/>
                <wp:wrapNone/>
                <wp:docPr id="4510" name="Group 4510"/>
                <wp:cNvGraphicFramePr/>
                <a:graphic xmlns:a="http://schemas.openxmlformats.org/drawingml/2006/main">
                  <a:graphicData uri="http://schemas.microsoft.com/office/word/2010/wordprocessingGroup">
                    <wpg:wgp>
                      <wpg:cNvGrpSpPr/>
                      <wpg:grpSpPr>
                        <a:xfrm>
                          <a:off x="0" y="0"/>
                          <a:ext cx="8661400" cy="1481124"/>
                          <a:chOff x="0" y="0"/>
                          <a:chExt cx="8661400" cy="1481124"/>
                        </a:xfrm>
                      </wpg:grpSpPr>
                      <wps:wsp>
                        <wps:cNvPr id="121" name="Shape 121"/>
                        <wps:cNvSpPr/>
                        <wps:spPr>
                          <a:xfrm>
                            <a:off x="0" y="1420799"/>
                            <a:ext cx="8661400" cy="60325"/>
                          </a:xfrm>
                          <a:custGeom>
                            <a:avLst/>
                            <a:gdLst/>
                            <a:ahLst/>
                            <a:cxnLst/>
                            <a:rect l="0" t="0" r="0" b="0"/>
                            <a:pathLst>
                              <a:path w="8661400" h="60325">
                                <a:moveTo>
                                  <a:pt x="0" y="60325"/>
                                </a:moveTo>
                                <a:lnTo>
                                  <a:pt x="86614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24" name="Picture 124"/>
                          <pic:cNvPicPr/>
                        </pic:nvPicPr>
                        <pic:blipFill>
                          <a:blip r:embed="rId4"/>
                          <a:stretch>
                            <a:fillRect/>
                          </a:stretch>
                        </pic:blipFill>
                        <pic:spPr>
                          <a:xfrm>
                            <a:off x="0" y="0"/>
                            <a:ext cx="1962150" cy="1377950"/>
                          </a:xfrm>
                          <a:prstGeom prst="rect">
                            <a:avLst/>
                          </a:prstGeom>
                        </pic:spPr>
                      </pic:pic>
                    </wpg:wgp>
                  </a:graphicData>
                </a:graphic>
              </wp:anchor>
            </w:drawing>
          </mc:Choice>
          <mc:Fallback xmlns:a="http://schemas.openxmlformats.org/drawingml/2006/main">
            <w:pict>
              <v:group id="Group 4510" style="width:682pt;height:116.624pt;position:absolute;z-index:-2147483532;mso-position-horizontal-relative:text;mso-position-horizontal:absolute;margin-left:-36pt;mso-position-vertical-relative:text;margin-top:-82.74pt;" coordsize="86614,14811">
                <v:shape id="Shape 121" style="position:absolute;width:86614;height:603;left:0;top:14207;" coordsize="8661400,60325" path="m0,60325l8661400,0">
                  <v:stroke weight="1.5pt" endcap="flat" joinstyle="miter" miterlimit="4" on="true" color="#000000"/>
                  <v:fill on="false" color="#000000" opacity="0"/>
                </v:shape>
                <v:shape id="Picture 124" style="position:absolute;width:19621;height:13779;left:0;top:0;" filled="f">
                  <v:imagedata r:id="rId5"/>
                </v:shape>
              </v:group>
            </w:pict>
          </mc:Fallback>
        </mc:AlternateContent>
      </w:r>
      <w:r>
        <w:rPr>
          <w:rFonts w:ascii="Arial" w:eastAsia="Arial" w:hAnsi="Arial" w:cs="Arial"/>
          <w:sz w:val="56"/>
        </w:rPr>
        <w:t>City of Adairsville Water Department</w:t>
      </w:r>
    </w:p>
    <w:tbl>
      <w:tblPr>
        <w:tblStyle w:val="TableGrid"/>
        <w:tblW w:w="14074" w:type="dxa"/>
        <w:tblInd w:w="-720" w:type="dxa"/>
        <w:tblLook w:val="04A0" w:firstRow="1" w:lastRow="0" w:firstColumn="1" w:lastColumn="0" w:noHBand="0" w:noVBand="1"/>
      </w:tblPr>
      <w:tblGrid>
        <w:gridCol w:w="5040"/>
        <w:gridCol w:w="5040"/>
        <w:gridCol w:w="3994"/>
      </w:tblGrid>
      <w:tr w:rsidR="00713382" w14:paraId="0BA5B8F0" w14:textId="77777777">
        <w:trPr>
          <w:trHeight w:val="225"/>
        </w:trPr>
        <w:tc>
          <w:tcPr>
            <w:tcW w:w="5040" w:type="dxa"/>
            <w:tcBorders>
              <w:top w:val="nil"/>
              <w:left w:val="nil"/>
              <w:bottom w:val="nil"/>
              <w:right w:val="nil"/>
            </w:tcBorders>
          </w:tcPr>
          <w:p w14:paraId="2DE43579" w14:textId="77777777" w:rsidR="00713382" w:rsidRDefault="00912A1A">
            <w:pPr>
              <w:spacing w:after="0"/>
            </w:pPr>
            <w:r>
              <w:rPr>
                <w:rFonts w:ascii="Times New Roman" w:eastAsia="Times New Roman" w:hAnsi="Times New Roman" w:cs="Times New Roman"/>
                <w:sz w:val="18"/>
              </w:rPr>
              <w:t>The Adairsville Water Department is pleased to present:</w:t>
            </w:r>
          </w:p>
        </w:tc>
        <w:tc>
          <w:tcPr>
            <w:tcW w:w="5040" w:type="dxa"/>
            <w:tcBorders>
              <w:top w:val="nil"/>
              <w:left w:val="nil"/>
              <w:bottom w:val="nil"/>
              <w:right w:val="nil"/>
            </w:tcBorders>
          </w:tcPr>
          <w:p w14:paraId="26E41BFB" w14:textId="77777777" w:rsidR="00713382" w:rsidRDefault="00912A1A">
            <w:pPr>
              <w:spacing w:after="0"/>
            </w:pPr>
            <w:r>
              <w:rPr>
                <w:rFonts w:ascii="Times New Roman" w:eastAsia="Times New Roman" w:hAnsi="Times New Roman" w:cs="Times New Roman"/>
                <w:b/>
                <w:sz w:val="20"/>
                <w:u w:val="single" w:color="000000"/>
              </w:rPr>
              <w:t>CONTAMINANTS AND HEALTH RISKS</w:t>
            </w:r>
          </w:p>
        </w:tc>
        <w:tc>
          <w:tcPr>
            <w:tcW w:w="3994" w:type="dxa"/>
            <w:tcBorders>
              <w:top w:val="nil"/>
              <w:left w:val="nil"/>
              <w:bottom w:val="nil"/>
              <w:right w:val="nil"/>
            </w:tcBorders>
          </w:tcPr>
          <w:p w14:paraId="1812286E" w14:textId="77777777" w:rsidR="00713382" w:rsidRDefault="00912A1A">
            <w:pPr>
              <w:spacing w:after="0"/>
            </w:pPr>
            <w:r>
              <w:rPr>
                <w:rFonts w:ascii="Times New Roman" w:eastAsia="Times New Roman" w:hAnsi="Times New Roman" w:cs="Times New Roman"/>
                <w:b/>
                <w:sz w:val="20"/>
                <w:u w:val="single" w:color="000000"/>
              </w:rPr>
              <w:t>SOURCE WATER INFORMATION</w:t>
            </w:r>
          </w:p>
        </w:tc>
      </w:tr>
      <w:tr w:rsidR="00713382" w14:paraId="7A00D475" w14:textId="77777777">
        <w:trPr>
          <w:trHeight w:val="207"/>
        </w:trPr>
        <w:tc>
          <w:tcPr>
            <w:tcW w:w="5040" w:type="dxa"/>
            <w:tcBorders>
              <w:top w:val="nil"/>
              <w:left w:val="nil"/>
              <w:bottom w:val="nil"/>
              <w:right w:val="nil"/>
            </w:tcBorders>
          </w:tcPr>
          <w:p w14:paraId="6FB492C5" w14:textId="53DA7B43" w:rsidR="00713382" w:rsidRDefault="00912A1A">
            <w:pPr>
              <w:spacing w:after="0"/>
            </w:pPr>
            <w:r>
              <w:rPr>
                <w:rFonts w:ascii="Times New Roman" w:eastAsia="Times New Roman" w:hAnsi="Times New Roman" w:cs="Times New Roman"/>
                <w:sz w:val="18"/>
              </w:rPr>
              <w:t>The 201</w:t>
            </w:r>
            <w:r w:rsidR="00D2423D">
              <w:rPr>
                <w:rFonts w:ascii="Times New Roman" w:eastAsia="Times New Roman" w:hAnsi="Times New Roman" w:cs="Times New Roman"/>
                <w:sz w:val="18"/>
              </w:rPr>
              <w:t xml:space="preserve">9 </w:t>
            </w:r>
            <w:r>
              <w:rPr>
                <w:rFonts w:ascii="Times New Roman" w:eastAsia="Times New Roman" w:hAnsi="Times New Roman" w:cs="Times New Roman"/>
                <w:sz w:val="18"/>
              </w:rPr>
              <w:t xml:space="preserve"> Consumer Confidence Report. This report </w:t>
            </w:r>
          </w:p>
        </w:tc>
        <w:tc>
          <w:tcPr>
            <w:tcW w:w="5040" w:type="dxa"/>
            <w:tcBorders>
              <w:top w:val="nil"/>
              <w:left w:val="nil"/>
              <w:bottom w:val="nil"/>
              <w:right w:val="nil"/>
            </w:tcBorders>
          </w:tcPr>
          <w:p w14:paraId="7D6F899F" w14:textId="77777777" w:rsidR="00713382" w:rsidRDefault="00912A1A">
            <w:pPr>
              <w:spacing w:after="0"/>
            </w:pPr>
            <w:r>
              <w:rPr>
                <w:rFonts w:ascii="Times New Roman" w:eastAsia="Times New Roman" w:hAnsi="Times New Roman" w:cs="Times New Roman"/>
                <w:sz w:val="18"/>
              </w:rPr>
              <w:t>In order to ensure that tap water is safe to drink, EPA</w:t>
            </w:r>
          </w:p>
        </w:tc>
        <w:tc>
          <w:tcPr>
            <w:tcW w:w="3994" w:type="dxa"/>
            <w:tcBorders>
              <w:top w:val="nil"/>
              <w:left w:val="nil"/>
              <w:bottom w:val="nil"/>
              <w:right w:val="nil"/>
            </w:tcBorders>
          </w:tcPr>
          <w:p w14:paraId="3AFF94EB" w14:textId="77777777" w:rsidR="00713382" w:rsidRDefault="00912A1A">
            <w:pPr>
              <w:spacing w:after="0"/>
            </w:pPr>
            <w:r>
              <w:rPr>
                <w:rFonts w:ascii="Times New Roman" w:eastAsia="Times New Roman" w:hAnsi="Times New Roman" w:cs="Times New Roman"/>
                <w:sz w:val="18"/>
              </w:rPr>
              <w:t>matter, iron and manganese, and microorganisms</w:t>
            </w:r>
          </w:p>
        </w:tc>
      </w:tr>
      <w:tr w:rsidR="00713382" w14:paraId="2042B019" w14:textId="77777777">
        <w:trPr>
          <w:trHeight w:val="207"/>
        </w:trPr>
        <w:tc>
          <w:tcPr>
            <w:tcW w:w="5040" w:type="dxa"/>
            <w:tcBorders>
              <w:top w:val="nil"/>
              <w:left w:val="nil"/>
              <w:bottom w:val="nil"/>
              <w:right w:val="nil"/>
            </w:tcBorders>
          </w:tcPr>
          <w:p w14:paraId="0CE38B96" w14:textId="77777777" w:rsidR="00713382" w:rsidRDefault="00912A1A">
            <w:pPr>
              <w:spacing w:after="0"/>
            </w:pPr>
            <w:r>
              <w:rPr>
                <w:rFonts w:ascii="Times New Roman" w:eastAsia="Times New Roman" w:hAnsi="Times New Roman" w:cs="Times New Roman"/>
                <w:sz w:val="18"/>
              </w:rPr>
              <w:t xml:space="preserve">Summarizes the results thousands of water quality tests </w:t>
            </w:r>
          </w:p>
        </w:tc>
        <w:tc>
          <w:tcPr>
            <w:tcW w:w="5040" w:type="dxa"/>
            <w:tcBorders>
              <w:top w:val="nil"/>
              <w:left w:val="nil"/>
              <w:bottom w:val="nil"/>
              <w:right w:val="nil"/>
            </w:tcBorders>
          </w:tcPr>
          <w:p w14:paraId="106EAF5E" w14:textId="77777777" w:rsidR="00713382" w:rsidRDefault="00912A1A">
            <w:pPr>
              <w:spacing w:after="0"/>
            </w:pPr>
            <w:r>
              <w:rPr>
                <w:rFonts w:ascii="Times New Roman" w:eastAsia="Times New Roman" w:hAnsi="Times New Roman" w:cs="Times New Roman"/>
                <w:sz w:val="18"/>
              </w:rPr>
              <w:t>prescribes regulation that limit the amount of certain</w:t>
            </w:r>
          </w:p>
        </w:tc>
        <w:tc>
          <w:tcPr>
            <w:tcW w:w="3994" w:type="dxa"/>
            <w:tcBorders>
              <w:top w:val="nil"/>
              <w:left w:val="nil"/>
              <w:bottom w:val="nil"/>
              <w:right w:val="nil"/>
            </w:tcBorders>
          </w:tcPr>
          <w:p w14:paraId="014A73A2" w14:textId="77777777" w:rsidR="00713382" w:rsidRDefault="00912A1A">
            <w:pPr>
              <w:spacing w:after="0"/>
              <w:jc w:val="both"/>
            </w:pPr>
            <w:r>
              <w:rPr>
                <w:rFonts w:ascii="Times New Roman" w:eastAsia="Times New Roman" w:hAnsi="Times New Roman" w:cs="Times New Roman"/>
                <w:sz w:val="18"/>
              </w:rPr>
              <w:t>Your water is also treated by disinfection.  Disinfection</w:t>
            </w:r>
          </w:p>
        </w:tc>
      </w:tr>
      <w:tr w:rsidR="00713382" w14:paraId="31D55F8F" w14:textId="77777777">
        <w:trPr>
          <w:trHeight w:val="207"/>
        </w:trPr>
        <w:tc>
          <w:tcPr>
            <w:tcW w:w="5040" w:type="dxa"/>
            <w:tcBorders>
              <w:top w:val="nil"/>
              <w:left w:val="nil"/>
              <w:bottom w:val="nil"/>
              <w:right w:val="nil"/>
            </w:tcBorders>
          </w:tcPr>
          <w:p w14:paraId="396A62EF" w14:textId="60D1038C" w:rsidR="00713382" w:rsidRDefault="00912A1A">
            <w:pPr>
              <w:spacing w:after="0"/>
            </w:pPr>
            <w:r>
              <w:rPr>
                <w:rFonts w:ascii="Times New Roman" w:eastAsia="Times New Roman" w:hAnsi="Times New Roman" w:cs="Times New Roman"/>
                <w:sz w:val="18"/>
              </w:rPr>
              <w:t xml:space="preserve">performed on approximately </w:t>
            </w:r>
            <w:r w:rsidR="00D2423D">
              <w:rPr>
                <w:rFonts w:ascii="Times New Roman" w:eastAsia="Times New Roman" w:hAnsi="Times New Roman" w:cs="Times New Roman"/>
                <w:sz w:val="18"/>
              </w:rPr>
              <w:t>650</w:t>
            </w:r>
            <w:r>
              <w:rPr>
                <w:rFonts w:ascii="Times New Roman" w:eastAsia="Times New Roman" w:hAnsi="Times New Roman" w:cs="Times New Roman"/>
                <w:sz w:val="18"/>
              </w:rPr>
              <w:t xml:space="preserve"> million gallons of water</w:t>
            </w:r>
          </w:p>
        </w:tc>
        <w:tc>
          <w:tcPr>
            <w:tcW w:w="5040" w:type="dxa"/>
            <w:tcBorders>
              <w:top w:val="nil"/>
              <w:left w:val="nil"/>
              <w:bottom w:val="nil"/>
              <w:right w:val="nil"/>
            </w:tcBorders>
          </w:tcPr>
          <w:p w14:paraId="4162447A" w14:textId="77777777" w:rsidR="00713382" w:rsidRDefault="00912A1A">
            <w:pPr>
              <w:spacing w:after="0"/>
            </w:pPr>
            <w:r>
              <w:rPr>
                <w:rFonts w:ascii="Times New Roman" w:eastAsia="Times New Roman" w:hAnsi="Times New Roman" w:cs="Times New Roman"/>
                <w:sz w:val="18"/>
              </w:rPr>
              <w:t>contaminants in water provided by the public water</w:t>
            </w:r>
          </w:p>
        </w:tc>
        <w:tc>
          <w:tcPr>
            <w:tcW w:w="3994" w:type="dxa"/>
            <w:tcBorders>
              <w:top w:val="nil"/>
              <w:left w:val="nil"/>
              <w:bottom w:val="nil"/>
              <w:right w:val="nil"/>
            </w:tcBorders>
          </w:tcPr>
          <w:p w14:paraId="71E9CFCA" w14:textId="77777777" w:rsidR="00713382" w:rsidRDefault="00912A1A">
            <w:pPr>
              <w:spacing w:after="0"/>
              <w:jc w:val="both"/>
            </w:pPr>
            <w:r>
              <w:rPr>
                <w:rFonts w:ascii="Times New Roman" w:eastAsia="Times New Roman" w:hAnsi="Times New Roman" w:cs="Times New Roman"/>
                <w:sz w:val="18"/>
              </w:rPr>
              <w:t xml:space="preserve">involves the addition of chlorine or other disinfectants </w:t>
            </w:r>
          </w:p>
        </w:tc>
      </w:tr>
      <w:tr w:rsidR="00713382" w14:paraId="7E536E1D" w14:textId="77777777">
        <w:trPr>
          <w:trHeight w:val="207"/>
        </w:trPr>
        <w:tc>
          <w:tcPr>
            <w:tcW w:w="5040" w:type="dxa"/>
            <w:tcBorders>
              <w:top w:val="nil"/>
              <w:left w:val="nil"/>
              <w:bottom w:val="nil"/>
              <w:right w:val="nil"/>
            </w:tcBorders>
          </w:tcPr>
          <w:p w14:paraId="61BFCF6F" w14:textId="650EBDA5" w:rsidR="00713382" w:rsidRDefault="00912A1A">
            <w:pPr>
              <w:spacing w:after="0"/>
            </w:pPr>
            <w:r>
              <w:rPr>
                <w:rFonts w:ascii="Times New Roman" w:eastAsia="Times New Roman" w:hAnsi="Times New Roman" w:cs="Times New Roman"/>
                <w:sz w:val="18"/>
              </w:rPr>
              <w:t>during 201</w:t>
            </w:r>
            <w:r w:rsidR="00837E14">
              <w:rPr>
                <w:rFonts w:ascii="Times New Roman" w:eastAsia="Times New Roman" w:hAnsi="Times New Roman" w:cs="Times New Roman"/>
                <w:sz w:val="18"/>
              </w:rPr>
              <w:t>9</w:t>
            </w:r>
            <w:r>
              <w:rPr>
                <w:rFonts w:ascii="Times New Roman" w:eastAsia="Times New Roman" w:hAnsi="Times New Roman" w:cs="Times New Roman"/>
                <w:sz w:val="18"/>
              </w:rPr>
              <w:t>.</w:t>
            </w:r>
          </w:p>
        </w:tc>
        <w:tc>
          <w:tcPr>
            <w:tcW w:w="5040" w:type="dxa"/>
            <w:tcBorders>
              <w:top w:val="nil"/>
              <w:left w:val="nil"/>
              <w:bottom w:val="nil"/>
              <w:right w:val="nil"/>
            </w:tcBorders>
          </w:tcPr>
          <w:p w14:paraId="1685B10A" w14:textId="77777777" w:rsidR="00713382" w:rsidRDefault="00912A1A">
            <w:pPr>
              <w:spacing w:after="0"/>
            </w:pPr>
            <w:r>
              <w:rPr>
                <w:rFonts w:ascii="Times New Roman" w:eastAsia="Times New Roman" w:hAnsi="Times New Roman" w:cs="Times New Roman"/>
                <w:sz w:val="18"/>
              </w:rPr>
              <w:t>systems.  Food and Drug Administration regulations</w:t>
            </w:r>
          </w:p>
        </w:tc>
        <w:tc>
          <w:tcPr>
            <w:tcW w:w="3994" w:type="dxa"/>
            <w:tcBorders>
              <w:top w:val="nil"/>
              <w:left w:val="nil"/>
              <w:bottom w:val="nil"/>
              <w:right w:val="nil"/>
            </w:tcBorders>
          </w:tcPr>
          <w:p w14:paraId="21E58CB3" w14:textId="77777777" w:rsidR="00713382" w:rsidRDefault="00912A1A">
            <w:pPr>
              <w:spacing w:after="0"/>
            </w:pPr>
            <w:r>
              <w:rPr>
                <w:rFonts w:ascii="Times New Roman" w:eastAsia="Times New Roman" w:hAnsi="Times New Roman" w:cs="Times New Roman"/>
                <w:sz w:val="18"/>
              </w:rPr>
              <w:t>to kill bacteria and other microorganisms</w:t>
            </w:r>
          </w:p>
        </w:tc>
      </w:tr>
      <w:tr w:rsidR="00713382" w14:paraId="54C5725F" w14:textId="77777777">
        <w:trPr>
          <w:trHeight w:val="230"/>
        </w:trPr>
        <w:tc>
          <w:tcPr>
            <w:tcW w:w="5040" w:type="dxa"/>
            <w:tcBorders>
              <w:top w:val="nil"/>
              <w:left w:val="nil"/>
              <w:bottom w:val="nil"/>
              <w:right w:val="nil"/>
            </w:tcBorders>
          </w:tcPr>
          <w:p w14:paraId="1AC9B522" w14:textId="77777777" w:rsidR="00713382" w:rsidRDefault="00912A1A">
            <w:pPr>
              <w:spacing w:after="0"/>
            </w:pPr>
            <w:r>
              <w:rPr>
                <w:rFonts w:ascii="Times New Roman" w:eastAsia="Times New Roman" w:hAnsi="Times New Roman" w:cs="Times New Roman"/>
                <w:b/>
                <w:sz w:val="20"/>
              </w:rPr>
              <w:t>IMPORTANT INFORMATION ABOUT YOUR</w:t>
            </w:r>
          </w:p>
        </w:tc>
        <w:tc>
          <w:tcPr>
            <w:tcW w:w="5040" w:type="dxa"/>
            <w:tcBorders>
              <w:top w:val="nil"/>
              <w:left w:val="nil"/>
              <w:bottom w:val="nil"/>
              <w:right w:val="nil"/>
            </w:tcBorders>
          </w:tcPr>
          <w:p w14:paraId="4736A627" w14:textId="77777777" w:rsidR="00713382" w:rsidRDefault="00912A1A">
            <w:pPr>
              <w:spacing w:after="0"/>
            </w:pPr>
            <w:r>
              <w:rPr>
                <w:rFonts w:ascii="Times New Roman" w:eastAsia="Times New Roman" w:hAnsi="Times New Roman" w:cs="Times New Roman"/>
                <w:sz w:val="18"/>
              </w:rPr>
              <w:t>health.</w:t>
            </w:r>
          </w:p>
        </w:tc>
        <w:tc>
          <w:tcPr>
            <w:tcW w:w="3994" w:type="dxa"/>
            <w:tcBorders>
              <w:top w:val="nil"/>
              <w:left w:val="nil"/>
              <w:bottom w:val="nil"/>
              <w:right w:val="nil"/>
            </w:tcBorders>
          </w:tcPr>
          <w:p w14:paraId="169106FA" w14:textId="77777777" w:rsidR="00713382" w:rsidRDefault="00912A1A">
            <w:pPr>
              <w:spacing w:after="0"/>
            </w:pPr>
            <w:r>
              <w:rPr>
                <w:rFonts w:ascii="Times New Roman" w:eastAsia="Times New Roman" w:hAnsi="Times New Roman" w:cs="Times New Roman"/>
                <w:sz w:val="18"/>
              </w:rPr>
              <w:t>Disinfection is considered to be one of</w:t>
            </w:r>
            <w:r>
              <w:rPr>
                <w:rFonts w:ascii="Times New Roman" w:eastAsia="Times New Roman" w:hAnsi="Times New Roman" w:cs="Times New Roman"/>
                <w:sz w:val="20"/>
              </w:rPr>
              <w:t xml:space="preserve"> the major</w:t>
            </w:r>
          </w:p>
        </w:tc>
      </w:tr>
      <w:tr w:rsidR="00713382" w14:paraId="0E1CBD29" w14:textId="77777777">
        <w:trPr>
          <w:trHeight w:val="226"/>
        </w:trPr>
        <w:tc>
          <w:tcPr>
            <w:tcW w:w="5040" w:type="dxa"/>
            <w:tcBorders>
              <w:top w:val="nil"/>
              <w:left w:val="nil"/>
              <w:bottom w:val="nil"/>
              <w:right w:val="nil"/>
            </w:tcBorders>
          </w:tcPr>
          <w:p w14:paraId="35C18047" w14:textId="77777777" w:rsidR="00713382" w:rsidRDefault="00912A1A">
            <w:pPr>
              <w:spacing w:after="0"/>
            </w:pPr>
            <w:r>
              <w:rPr>
                <w:rFonts w:ascii="Times New Roman" w:eastAsia="Times New Roman" w:hAnsi="Times New Roman" w:cs="Times New Roman"/>
                <w:b/>
                <w:sz w:val="20"/>
              </w:rPr>
              <w:t xml:space="preserve">                     DRINKING WATER</w:t>
            </w:r>
          </w:p>
        </w:tc>
        <w:tc>
          <w:tcPr>
            <w:tcW w:w="5040" w:type="dxa"/>
            <w:tcBorders>
              <w:top w:val="nil"/>
              <w:left w:val="nil"/>
              <w:bottom w:val="nil"/>
              <w:right w:val="nil"/>
            </w:tcBorders>
          </w:tcPr>
          <w:p w14:paraId="5B62EE7F" w14:textId="77777777" w:rsidR="00713382" w:rsidRDefault="00713382"/>
        </w:tc>
        <w:tc>
          <w:tcPr>
            <w:tcW w:w="3994" w:type="dxa"/>
            <w:tcBorders>
              <w:top w:val="nil"/>
              <w:left w:val="nil"/>
              <w:bottom w:val="nil"/>
              <w:right w:val="nil"/>
            </w:tcBorders>
          </w:tcPr>
          <w:p w14:paraId="7D645BA5" w14:textId="77777777" w:rsidR="00713382" w:rsidRDefault="00912A1A">
            <w:pPr>
              <w:spacing w:after="0"/>
            </w:pPr>
            <w:r>
              <w:rPr>
                <w:rFonts w:ascii="Times New Roman" w:eastAsia="Times New Roman" w:hAnsi="Times New Roman" w:cs="Times New Roman"/>
                <w:sz w:val="18"/>
              </w:rPr>
              <w:t>public health advances in the 20</w:t>
            </w:r>
            <w:r>
              <w:rPr>
                <w:rFonts w:ascii="Times New Roman" w:eastAsia="Times New Roman" w:hAnsi="Times New Roman" w:cs="Times New Roman"/>
                <w:sz w:val="14"/>
                <w:vertAlign w:val="superscript"/>
              </w:rPr>
              <w:t>th</w:t>
            </w:r>
            <w:r>
              <w:rPr>
                <w:rFonts w:ascii="Times New Roman" w:eastAsia="Times New Roman" w:hAnsi="Times New Roman" w:cs="Times New Roman"/>
                <w:sz w:val="18"/>
              </w:rPr>
              <w:t xml:space="preserve"> century</w:t>
            </w:r>
            <w:r>
              <w:rPr>
                <w:rFonts w:ascii="Times New Roman" w:eastAsia="Times New Roman" w:hAnsi="Times New Roman" w:cs="Times New Roman"/>
                <w:b/>
                <w:sz w:val="20"/>
              </w:rPr>
              <w:t>.</w:t>
            </w:r>
          </w:p>
        </w:tc>
      </w:tr>
    </w:tbl>
    <w:p w14:paraId="7F9176E0" w14:textId="77777777" w:rsidR="00713382" w:rsidRDefault="00912A1A">
      <w:pPr>
        <w:spacing w:after="6"/>
        <w:ind w:left="-720"/>
      </w:pPr>
      <w:r>
        <w:rPr>
          <w:noProof/>
        </w:rPr>
        <mc:AlternateContent>
          <mc:Choice Requires="wpg">
            <w:drawing>
              <wp:inline distT="0" distB="0" distL="0" distR="0" wp14:anchorId="55A05AB3" wp14:editId="03C461DE">
                <wp:extent cx="2641600" cy="25400"/>
                <wp:effectExtent l="0" t="0" r="0" b="0"/>
                <wp:docPr id="4511" name="Group 4511"/>
                <wp:cNvGraphicFramePr/>
                <a:graphic xmlns:a="http://schemas.openxmlformats.org/drawingml/2006/main">
                  <a:graphicData uri="http://schemas.microsoft.com/office/word/2010/wordprocessingGroup">
                    <wpg:wgp>
                      <wpg:cNvGrpSpPr/>
                      <wpg:grpSpPr>
                        <a:xfrm>
                          <a:off x="0" y="0"/>
                          <a:ext cx="2641600" cy="25400"/>
                          <a:chOff x="0" y="0"/>
                          <a:chExt cx="2641600" cy="25400"/>
                        </a:xfrm>
                      </wpg:grpSpPr>
                      <wps:wsp>
                        <wps:cNvPr id="122" name="Shape 122"/>
                        <wps:cNvSpPr/>
                        <wps:spPr>
                          <a:xfrm>
                            <a:off x="0" y="0"/>
                            <a:ext cx="2641600" cy="25400"/>
                          </a:xfrm>
                          <a:custGeom>
                            <a:avLst/>
                            <a:gdLst/>
                            <a:ahLst/>
                            <a:cxnLst/>
                            <a:rect l="0" t="0" r="0" b="0"/>
                            <a:pathLst>
                              <a:path w="2641600" h="25400">
                                <a:moveTo>
                                  <a:pt x="0" y="25400"/>
                                </a:moveTo>
                                <a:lnTo>
                                  <a:pt x="26416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11" style="width:208pt;height:2pt;mso-position-horizontal-relative:char;mso-position-vertical-relative:line" coordsize="26416,254">
                <v:shape id="Shape 122" style="position:absolute;width:26416;height:254;left:0;top:0;" coordsize="2641600,25400" path="m0,25400l2641600,0">
                  <v:stroke weight="1.5pt" endcap="flat" joinstyle="miter" miterlimit="4" on="true" color="#000000"/>
                  <v:fill on="false" color="#000000" opacity="0"/>
                </v:shape>
              </v:group>
            </w:pict>
          </mc:Fallback>
        </mc:AlternateContent>
      </w:r>
    </w:p>
    <w:tbl>
      <w:tblPr>
        <w:tblStyle w:val="TableGrid"/>
        <w:tblW w:w="14234" w:type="dxa"/>
        <w:tblInd w:w="-720" w:type="dxa"/>
        <w:tblLook w:val="04A0" w:firstRow="1" w:lastRow="0" w:firstColumn="1" w:lastColumn="0" w:noHBand="0" w:noVBand="1"/>
      </w:tblPr>
      <w:tblGrid>
        <w:gridCol w:w="5040"/>
        <w:gridCol w:w="5040"/>
        <w:gridCol w:w="4154"/>
      </w:tblGrid>
      <w:tr w:rsidR="00713382" w14:paraId="51233287" w14:textId="77777777">
        <w:trPr>
          <w:trHeight w:val="204"/>
        </w:trPr>
        <w:tc>
          <w:tcPr>
            <w:tcW w:w="5040" w:type="dxa"/>
            <w:tcBorders>
              <w:top w:val="nil"/>
              <w:left w:val="nil"/>
              <w:bottom w:val="nil"/>
              <w:right w:val="nil"/>
            </w:tcBorders>
          </w:tcPr>
          <w:p w14:paraId="0A8A7D4B" w14:textId="77777777" w:rsidR="00713382" w:rsidRDefault="00713382"/>
        </w:tc>
        <w:tc>
          <w:tcPr>
            <w:tcW w:w="5040" w:type="dxa"/>
            <w:tcBorders>
              <w:top w:val="nil"/>
              <w:left w:val="nil"/>
              <w:bottom w:val="nil"/>
              <w:right w:val="nil"/>
            </w:tcBorders>
          </w:tcPr>
          <w:p w14:paraId="7DF55AEB" w14:textId="77777777" w:rsidR="00713382" w:rsidRDefault="00912A1A">
            <w:pPr>
              <w:spacing w:after="0"/>
            </w:pPr>
            <w:r>
              <w:rPr>
                <w:rFonts w:ascii="Times New Roman" w:eastAsia="Times New Roman" w:hAnsi="Times New Roman" w:cs="Times New Roman"/>
                <w:sz w:val="18"/>
              </w:rPr>
              <w:t xml:space="preserve">Drinking water, including bottled water, may reasonably </w:t>
            </w:r>
          </w:p>
        </w:tc>
        <w:tc>
          <w:tcPr>
            <w:tcW w:w="4154" w:type="dxa"/>
            <w:tcBorders>
              <w:top w:val="nil"/>
              <w:left w:val="nil"/>
              <w:bottom w:val="nil"/>
              <w:right w:val="nil"/>
            </w:tcBorders>
          </w:tcPr>
          <w:p w14:paraId="48ADDDCF" w14:textId="77777777" w:rsidR="00713382" w:rsidRDefault="00713382"/>
        </w:tc>
      </w:tr>
      <w:tr w:rsidR="00713382" w14:paraId="1959CC86" w14:textId="77777777">
        <w:trPr>
          <w:trHeight w:val="230"/>
        </w:trPr>
        <w:tc>
          <w:tcPr>
            <w:tcW w:w="5040" w:type="dxa"/>
            <w:tcBorders>
              <w:top w:val="nil"/>
              <w:left w:val="nil"/>
              <w:bottom w:val="nil"/>
              <w:right w:val="nil"/>
            </w:tcBorders>
          </w:tcPr>
          <w:p w14:paraId="4E564733" w14:textId="77777777" w:rsidR="00713382" w:rsidRDefault="00912A1A">
            <w:pPr>
              <w:spacing w:after="0"/>
            </w:pPr>
            <w:r>
              <w:rPr>
                <w:rFonts w:ascii="Times New Roman" w:eastAsia="Times New Roman" w:hAnsi="Times New Roman" w:cs="Times New Roman"/>
                <w:sz w:val="18"/>
              </w:rPr>
              <w:t>The sources of drinking water (both tap and bottled water</w:t>
            </w:r>
          </w:p>
        </w:tc>
        <w:tc>
          <w:tcPr>
            <w:tcW w:w="5040" w:type="dxa"/>
            <w:tcBorders>
              <w:top w:val="nil"/>
              <w:left w:val="nil"/>
              <w:bottom w:val="nil"/>
              <w:right w:val="nil"/>
            </w:tcBorders>
          </w:tcPr>
          <w:p w14:paraId="5EF6476B" w14:textId="77777777" w:rsidR="00713382" w:rsidRDefault="00912A1A">
            <w:pPr>
              <w:spacing w:after="0"/>
            </w:pPr>
            <w:r>
              <w:rPr>
                <w:rFonts w:ascii="Times New Roman" w:eastAsia="Times New Roman" w:hAnsi="Times New Roman" w:cs="Times New Roman"/>
                <w:sz w:val="18"/>
              </w:rPr>
              <w:t xml:space="preserve">be expected to contain at least small amount of some </w:t>
            </w:r>
          </w:p>
        </w:tc>
        <w:tc>
          <w:tcPr>
            <w:tcW w:w="4154" w:type="dxa"/>
            <w:tcBorders>
              <w:top w:val="nil"/>
              <w:left w:val="nil"/>
              <w:bottom w:val="nil"/>
              <w:right w:val="nil"/>
            </w:tcBorders>
          </w:tcPr>
          <w:p w14:paraId="291EB02F" w14:textId="77777777" w:rsidR="00713382" w:rsidRDefault="00912A1A">
            <w:pPr>
              <w:spacing w:after="0"/>
            </w:pPr>
            <w:r>
              <w:rPr>
                <w:rFonts w:ascii="Times New Roman" w:eastAsia="Times New Roman" w:hAnsi="Times New Roman" w:cs="Times New Roman"/>
                <w:b/>
                <w:sz w:val="20"/>
                <w:u w:val="single" w:color="000000"/>
              </w:rPr>
              <w:t>ADDITIONAL INFORMATION FOR LEAD</w:t>
            </w:r>
          </w:p>
        </w:tc>
      </w:tr>
      <w:tr w:rsidR="00713382" w14:paraId="13370E6A" w14:textId="77777777">
        <w:trPr>
          <w:trHeight w:val="207"/>
        </w:trPr>
        <w:tc>
          <w:tcPr>
            <w:tcW w:w="5040" w:type="dxa"/>
            <w:tcBorders>
              <w:top w:val="nil"/>
              <w:left w:val="nil"/>
              <w:bottom w:val="nil"/>
              <w:right w:val="nil"/>
            </w:tcBorders>
          </w:tcPr>
          <w:p w14:paraId="2507F52B" w14:textId="77777777" w:rsidR="00713382" w:rsidRDefault="00912A1A">
            <w:pPr>
              <w:spacing w:after="0"/>
            </w:pPr>
            <w:r>
              <w:rPr>
                <w:rFonts w:ascii="Times New Roman" w:eastAsia="Times New Roman" w:hAnsi="Times New Roman" w:cs="Times New Roman"/>
                <w:sz w:val="18"/>
              </w:rPr>
              <w:t xml:space="preserve">Include rivers, lakes, streams, ponds, reservoirs, springs, </w:t>
            </w:r>
          </w:p>
        </w:tc>
        <w:tc>
          <w:tcPr>
            <w:tcW w:w="5040" w:type="dxa"/>
            <w:tcBorders>
              <w:top w:val="nil"/>
              <w:left w:val="nil"/>
              <w:bottom w:val="nil"/>
              <w:right w:val="nil"/>
            </w:tcBorders>
          </w:tcPr>
          <w:p w14:paraId="3D5526D9" w14:textId="77777777" w:rsidR="00713382" w:rsidRDefault="00912A1A">
            <w:pPr>
              <w:spacing w:after="0"/>
            </w:pPr>
            <w:r>
              <w:rPr>
                <w:rFonts w:ascii="Times New Roman" w:eastAsia="Times New Roman" w:hAnsi="Times New Roman" w:cs="Times New Roman"/>
                <w:sz w:val="18"/>
              </w:rPr>
              <w:t>contaminants.  The presence of contaminants does not</w:t>
            </w:r>
          </w:p>
        </w:tc>
        <w:tc>
          <w:tcPr>
            <w:tcW w:w="4154" w:type="dxa"/>
            <w:tcBorders>
              <w:top w:val="nil"/>
              <w:left w:val="nil"/>
              <w:bottom w:val="nil"/>
              <w:right w:val="nil"/>
            </w:tcBorders>
          </w:tcPr>
          <w:p w14:paraId="06C01D77" w14:textId="77777777" w:rsidR="00713382" w:rsidRDefault="00713382"/>
        </w:tc>
      </w:tr>
      <w:tr w:rsidR="00713382" w14:paraId="5DE4923B" w14:textId="77777777">
        <w:trPr>
          <w:trHeight w:val="207"/>
        </w:trPr>
        <w:tc>
          <w:tcPr>
            <w:tcW w:w="5040" w:type="dxa"/>
            <w:tcBorders>
              <w:top w:val="nil"/>
              <w:left w:val="nil"/>
              <w:bottom w:val="nil"/>
              <w:right w:val="nil"/>
            </w:tcBorders>
          </w:tcPr>
          <w:p w14:paraId="4230A41E" w14:textId="77777777" w:rsidR="00713382" w:rsidRDefault="00912A1A">
            <w:pPr>
              <w:spacing w:after="0"/>
            </w:pPr>
            <w:r>
              <w:rPr>
                <w:rFonts w:ascii="Times New Roman" w:eastAsia="Times New Roman" w:hAnsi="Times New Roman" w:cs="Times New Roman"/>
                <w:sz w:val="18"/>
              </w:rPr>
              <w:t xml:space="preserve">and wells.  As water travel over the surface of the land or </w:t>
            </w:r>
          </w:p>
        </w:tc>
        <w:tc>
          <w:tcPr>
            <w:tcW w:w="5040" w:type="dxa"/>
            <w:tcBorders>
              <w:top w:val="nil"/>
              <w:left w:val="nil"/>
              <w:bottom w:val="nil"/>
              <w:right w:val="nil"/>
            </w:tcBorders>
          </w:tcPr>
          <w:p w14:paraId="5F14E1CC" w14:textId="77777777" w:rsidR="00713382" w:rsidRDefault="00912A1A">
            <w:pPr>
              <w:spacing w:after="0"/>
            </w:pPr>
            <w:r>
              <w:rPr>
                <w:rFonts w:ascii="Times New Roman" w:eastAsia="Times New Roman" w:hAnsi="Times New Roman" w:cs="Times New Roman"/>
                <w:sz w:val="18"/>
              </w:rPr>
              <w:t>necessarily indicate that water poses a health risk.  More</w:t>
            </w:r>
          </w:p>
        </w:tc>
        <w:tc>
          <w:tcPr>
            <w:tcW w:w="4154" w:type="dxa"/>
            <w:tcBorders>
              <w:top w:val="nil"/>
              <w:left w:val="nil"/>
              <w:bottom w:val="nil"/>
              <w:right w:val="nil"/>
            </w:tcBorders>
          </w:tcPr>
          <w:p w14:paraId="3F273337" w14:textId="77777777" w:rsidR="00713382" w:rsidRDefault="00912A1A">
            <w:pPr>
              <w:spacing w:after="0"/>
            </w:pPr>
            <w:r>
              <w:rPr>
                <w:rFonts w:ascii="Times New Roman" w:eastAsia="Times New Roman" w:hAnsi="Times New Roman" w:cs="Times New Roman"/>
                <w:sz w:val="18"/>
              </w:rPr>
              <w:t>If present, elevated levels of lead can cause serious</w:t>
            </w:r>
          </w:p>
        </w:tc>
      </w:tr>
      <w:tr w:rsidR="00713382" w14:paraId="5D932026" w14:textId="77777777">
        <w:trPr>
          <w:trHeight w:val="207"/>
        </w:trPr>
        <w:tc>
          <w:tcPr>
            <w:tcW w:w="5040" w:type="dxa"/>
            <w:tcBorders>
              <w:top w:val="nil"/>
              <w:left w:val="nil"/>
              <w:bottom w:val="nil"/>
              <w:right w:val="nil"/>
            </w:tcBorders>
          </w:tcPr>
          <w:p w14:paraId="24CAC5B1" w14:textId="77777777" w:rsidR="00713382" w:rsidRDefault="00912A1A">
            <w:pPr>
              <w:spacing w:after="0"/>
            </w:pPr>
            <w:r>
              <w:rPr>
                <w:rFonts w:ascii="Times New Roman" w:eastAsia="Times New Roman" w:hAnsi="Times New Roman" w:cs="Times New Roman"/>
                <w:sz w:val="18"/>
              </w:rPr>
              <w:t>through the ground, it dissolves naturally occurring</w:t>
            </w:r>
          </w:p>
        </w:tc>
        <w:tc>
          <w:tcPr>
            <w:tcW w:w="5040" w:type="dxa"/>
            <w:tcBorders>
              <w:top w:val="nil"/>
              <w:left w:val="nil"/>
              <w:bottom w:val="nil"/>
              <w:right w:val="nil"/>
            </w:tcBorders>
          </w:tcPr>
          <w:p w14:paraId="120ECC21" w14:textId="77777777" w:rsidR="00713382" w:rsidRDefault="00912A1A">
            <w:pPr>
              <w:spacing w:after="0"/>
            </w:pPr>
            <w:r>
              <w:rPr>
                <w:rFonts w:ascii="Times New Roman" w:eastAsia="Times New Roman" w:hAnsi="Times New Roman" w:cs="Times New Roman"/>
                <w:sz w:val="18"/>
              </w:rPr>
              <w:t>information about contaminants and potential health effects</w:t>
            </w:r>
          </w:p>
        </w:tc>
        <w:tc>
          <w:tcPr>
            <w:tcW w:w="4154" w:type="dxa"/>
            <w:tcBorders>
              <w:top w:val="nil"/>
              <w:left w:val="nil"/>
              <w:bottom w:val="nil"/>
              <w:right w:val="nil"/>
            </w:tcBorders>
          </w:tcPr>
          <w:p w14:paraId="5CB9C3A3" w14:textId="77777777" w:rsidR="00713382" w:rsidRDefault="00912A1A">
            <w:pPr>
              <w:spacing w:after="0"/>
            </w:pPr>
            <w:r>
              <w:rPr>
                <w:rFonts w:ascii="Times New Roman" w:eastAsia="Times New Roman" w:hAnsi="Times New Roman" w:cs="Times New Roman"/>
                <w:sz w:val="18"/>
              </w:rPr>
              <w:t>health problems, especially for pregnant women and</w:t>
            </w:r>
          </w:p>
        </w:tc>
      </w:tr>
      <w:tr w:rsidR="00713382" w14:paraId="08E1E855" w14:textId="77777777">
        <w:trPr>
          <w:trHeight w:val="207"/>
        </w:trPr>
        <w:tc>
          <w:tcPr>
            <w:tcW w:w="5040" w:type="dxa"/>
            <w:tcBorders>
              <w:top w:val="nil"/>
              <w:left w:val="nil"/>
              <w:bottom w:val="nil"/>
              <w:right w:val="nil"/>
            </w:tcBorders>
          </w:tcPr>
          <w:p w14:paraId="70454D22" w14:textId="77777777" w:rsidR="00713382" w:rsidRDefault="00912A1A">
            <w:pPr>
              <w:spacing w:after="0"/>
            </w:pPr>
            <w:r>
              <w:rPr>
                <w:rFonts w:ascii="Times New Roman" w:eastAsia="Times New Roman" w:hAnsi="Times New Roman" w:cs="Times New Roman"/>
                <w:sz w:val="18"/>
              </w:rPr>
              <w:t xml:space="preserve">minerals and, in some cases, radioactive material, and </w:t>
            </w:r>
          </w:p>
        </w:tc>
        <w:tc>
          <w:tcPr>
            <w:tcW w:w="5040" w:type="dxa"/>
            <w:tcBorders>
              <w:top w:val="nil"/>
              <w:left w:val="nil"/>
              <w:bottom w:val="nil"/>
              <w:right w:val="nil"/>
            </w:tcBorders>
          </w:tcPr>
          <w:p w14:paraId="2DAD10CE" w14:textId="77777777" w:rsidR="00713382" w:rsidRDefault="00912A1A">
            <w:pPr>
              <w:spacing w:after="0"/>
            </w:pPr>
            <w:r>
              <w:rPr>
                <w:rFonts w:ascii="Times New Roman" w:eastAsia="Times New Roman" w:hAnsi="Times New Roman" w:cs="Times New Roman"/>
                <w:sz w:val="18"/>
              </w:rPr>
              <w:t>can be obtained by call the EPA’s Safe Drinking Water</w:t>
            </w:r>
          </w:p>
        </w:tc>
        <w:tc>
          <w:tcPr>
            <w:tcW w:w="4154" w:type="dxa"/>
            <w:tcBorders>
              <w:top w:val="nil"/>
              <w:left w:val="nil"/>
              <w:bottom w:val="nil"/>
              <w:right w:val="nil"/>
            </w:tcBorders>
          </w:tcPr>
          <w:p w14:paraId="636A87A0" w14:textId="77777777" w:rsidR="00713382" w:rsidRDefault="00912A1A">
            <w:pPr>
              <w:spacing w:after="0"/>
              <w:jc w:val="both"/>
            </w:pPr>
            <w:r>
              <w:rPr>
                <w:rFonts w:ascii="Times New Roman" w:eastAsia="Times New Roman" w:hAnsi="Times New Roman" w:cs="Times New Roman"/>
                <w:sz w:val="18"/>
              </w:rPr>
              <w:t>young children.  Lead in drinking water is primarily from</w:t>
            </w:r>
          </w:p>
        </w:tc>
      </w:tr>
      <w:tr w:rsidR="00713382" w14:paraId="0059E07B" w14:textId="77777777">
        <w:trPr>
          <w:trHeight w:val="207"/>
        </w:trPr>
        <w:tc>
          <w:tcPr>
            <w:tcW w:w="5040" w:type="dxa"/>
            <w:tcBorders>
              <w:top w:val="nil"/>
              <w:left w:val="nil"/>
              <w:bottom w:val="nil"/>
              <w:right w:val="nil"/>
            </w:tcBorders>
          </w:tcPr>
          <w:p w14:paraId="5D9ACB3C" w14:textId="77777777" w:rsidR="00713382" w:rsidRDefault="00912A1A">
            <w:pPr>
              <w:spacing w:after="0"/>
            </w:pPr>
            <w:r>
              <w:rPr>
                <w:rFonts w:ascii="Times New Roman" w:eastAsia="Times New Roman" w:hAnsi="Times New Roman" w:cs="Times New Roman"/>
                <w:sz w:val="18"/>
              </w:rPr>
              <w:t xml:space="preserve">can pick up substances resulting from the presence of </w:t>
            </w:r>
          </w:p>
        </w:tc>
        <w:tc>
          <w:tcPr>
            <w:tcW w:w="5040" w:type="dxa"/>
            <w:tcBorders>
              <w:top w:val="nil"/>
              <w:left w:val="nil"/>
              <w:bottom w:val="nil"/>
              <w:right w:val="nil"/>
            </w:tcBorders>
          </w:tcPr>
          <w:p w14:paraId="1673AC25" w14:textId="77777777" w:rsidR="00713382" w:rsidRDefault="00912A1A">
            <w:pPr>
              <w:spacing w:after="0"/>
            </w:pPr>
            <w:r>
              <w:rPr>
                <w:rFonts w:ascii="Times New Roman" w:eastAsia="Times New Roman" w:hAnsi="Times New Roman" w:cs="Times New Roman"/>
                <w:sz w:val="18"/>
              </w:rPr>
              <w:t>(1-800-426-4790).</w:t>
            </w:r>
          </w:p>
        </w:tc>
        <w:tc>
          <w:tcPr>
            <w:tcW w:w="4154" w:type="dxa"/>
            <w:tcBorders>
              <w:top w:val="nil"/>
              <w:left w:val="nil"/>
              <w:bottom w:val="nil"/>
              <w:right w:val="nil"/>
            </w:tcBorders>
          </w:tcPr>
          <w:p w14:paraId="6E9FB7C5" w14:textId="77777777" w:rsidR="00713382" w:rsidRDefault="00912A1A">
            <w:pPr>
              <w:spacing w:after="0"/>
            </w:pPr>
            <w:r>
              <w:rPr>
                <w:rFonts w:ascii="Times New Roman" w:eastAsia="Times New Roman" w:hAnsi="Times New Roman" w:cs="Times New Roman"/>
                <w:sz w:val="18"/>
              </w:rPr>
              <w:t>Materials and components associated with service lines</w:t>
            </w:r>
          </w:p>
        </w:tc>
      </w:tr>
      <w:tr w:rsidR="00713382" w14:paraId="6C9AC9B6" w14:textId="77777777">
        <w:trPr>
          <w:trHeight w:val="230"/>
        </w:trPr>
        <w:tc>
          <w:tcPr>
            <w:tcW w:w="5040" w:type="dxa"/>
            <w:tcBorders>
              <w:top w:val="nil"/>
              <w:left w:val="nil"/>
              <w:bottom w:val="nil"/>
              <w:right w:val="nil"/>
            </w:tcBorders>
          </w:tcPr>
          <w:p w14:paraId="13056EFB" w14:textId="77777777" w:rsidR="00713382" w:rsidRDefault="00912A1A">
            <w:pPr>
              <w:spacing w:after="0"/>
            </w:pPr>
            <w:r>
              <w:rPr>
                <w:rFonts w:ascii="Times New Roman" w:eastAsia="Times New Roman" w:hAnsi="Times New Roman" w:cs="Times New Roman"/>
                <w:sz w:val="18"/>
              </w:rPr>
              <w:t>animals or from human activity</w:t>
            </w:r>
            <w:r>
              <w:rPr>
                <w:rFonts w:ascii="Times New Roman" w:eastAsia="Times New Roman" w:hAnsi="Times New Roman" w:cs="Times New Roman"/>
                <w:sz w:val="20"/>
              </w:rPr>
              <w:t>.</w:t>
            </w:r>
          </w:p>
        </w:tc>
        <w:tc>
          <w:tcPr>
            <w:tcW w:w="5040" w:type="dxa"/>
            <w:tcBorders>
              <w:top w:val="nil"/>
              <w:left w:val="nil"/>
              <w:bottom w:val="nil"/>
              <w:right w:val="nil"/>
            </w:tcBorders>
          </w:tcPr>
          <w:p w14:paraId="527F51AD" w14:textId="77777777" w:rsidR="00713382" w:rsidRDefault="00713382"/>
        </w:tc>
        <w:tc>
          <w:tcPr>
            <w:tcW w:w="4154" w:type="dxa"/>
            <w:tcBorders>
              <w:top w:val="nil"/>
              <w:left w:val="nil"/>
              <w:bottom w:val="nil"/>
              <w:right w:val="nil"/>
            </w:tcBorders>
          </w:tcPr>
          <w:p w14:paraId="796D2E6B" w14:textId="77777777" w:rsidR="00713382" w:rsidRDefault="00912A1A">
            <w:pPr>
              <w:spacing w:after="0"/>
            </w:pPr>
            <w:r>
              <w:rPr>
                <w:rFonts w:ascii="Times New Roman" w:eastAsia="Times New Roman" w:hAnsi="Times New Roman" w:cs="Times New Roman"/>
                <w:sz w:val="20"/>
              </w:rPr>
              <w:t xml:space="preserve">and home plumbing.  City of Adairsville is </w:t>
            </w:r>
          </w:p>
        </w:tc>
      </w:tr>
      <w:tr w:rsidR="00713382" w14:paraId="603522B3" w14:textId="77777777">
        <w:trPr>
          <w:trHeight w:val="230"/>
        </w:trPr>
        <w:tc>
          <w:tcPr>
            <w:tcW w:w="5040" w:type="dxa"/>
            <w:tcBorders>
              <w:top w:val="nil"/>
              <w:left w:val="nil"/>
              <w:bottom w:val="nil"/>
              <w:right w:val="nil"/>
            </w:tcBorders>
          </w:tcPr>
          <w:p w14:paraId="09393B4A" w14:textId="77777777" w:rsidR="00713382" w:rsidRDefault="00713382"/>
        </w:tc>
        <w:tc>
          <w:tcPr>
            <w:tcW w:w="5040" w:type="dxa"/>
            <w:tcBorders>
              <w:top w:val="nil"/>
              <w:left w:val="nil"/>
              <w:bottom w:val="nil"/>
              <w:right w:val="nil"/>
            </w:tcBorders>
          </w:tcPr>
          <w:p w14:paraId="73A43635" w14:textId="77777777" w:rsidR="00713382" w:rsidRDefault="00912A1A">
            <w:pPr>
              <w:spacing w:after="0"/>
            </w:pPr>
            <w:r>
              <w:rPr>
                <w:rFonts w:ascii="Times New Roman" w:eastAsia="Times New Roman" w:hAnsi="Times New Roman" w:cs="Times New Roman"/>
                <w:b/>
                <w:sz w:val="20"/>
                <w:u w:val="single" w:color="000000"/>
              </w:rPr>
              <w:t>NOTICE TO THE IMMUNO-COMPRISED</w:t>
            </w:r>
          </w:p>
        </w:tc>
        <w:tc>
          <w:tcPr>
            <w:tcW w:w="4154" w:type="dxa"/>
            <w:tcBorders>
              <w:top w:val="nil"/>
              <w:left w:val="nil"/>
              <w:bottom w:val="nil"/>
              <w:right w:val="nil"/>
            </w:tcBorders>
          </w:tcPr>
          <w:p w14:paraId="7DC09586" w14:textId="77777777" w:rsidR="00713382" w:rsidRDefault="00912A1A">
            <w:pPr>
              <w:spacing w:after="0"/>
            </w:pPr>
            <w:r>
              <w:rPr>
                <w:rFonts w:ascii="Times New Roman" w:eastAsia="Times New Roman" w:hAnsi="Times New Roman" w:cs="Times New Roman"/>
                <w:sz w:val="18"/>
              </w:rPr>
              <w:t>responsible for providing high quality drinking water,</w:t>
            </w:r>
          </w:p>
        </w:tc>
      </w:tr>
      <w:tr w:rsidR="00713382" w14:paraId="542DEBC3" w14:textId="77777777">
        <w:trPr>
          <w:trHeight w:val="230"/>
        </w:trPr>
        <w:tc>
          <w:tcPr>
            <w:tcW w:w="5040" w:type="dxa"/>
            <w:tcBorders>
              <w:top w:val="nil"/>
              <w:left w:val="nil"/>
              <w:bottom w:val="nil"/>
              <w:right w:val="nil"/>
            </w:tcBorders>
          </w:tcPr>
          <w:p w14:paraId="718111F4" w14:textId="77777777" w:rsidR="00713382" w:rsidRDefault="00912A1A">
            <w:pPr>
              <w:spacing w:after="0"/>
            </w:pPr>
            <w:r>
              <w:rPr>
                <w:rFonts w:ascii="Times New Roman" w:eastAsia="Times New Roman" w:hAnsi="Times New Roman" w:cs="Times New Roman"/>
                <w:b/>
                <w:sz w:val="20"/>
              </w:rPr>
              <w:t>COMTAMINANTS THAT MAY BE PRESENT</w:t>
            </w:r>
          </w:p>
        </w:tc>
        <w:tc>
          <w:tcPr>
            <w:tcW w:w="5040" w:type="dxa"/>
            <w:tcBorders>
              <w:top w:val="nil"/>
              <w:left w:val="nil"/>
              <w:bottom w:val="nil"/>
              <w:right w:val="nil"/>
            </w:tcBorders>
          </w:tcPr>
          <w:p w14:paraId="7F9AB12D" w14:textId="77777777" w:rsidR="00713382" w:rsidRDefault="00912A1A">
            <w:pPr>
              <w:spacing w:after="0"/>
            </w:pPr>
            <w:r>
              <w:rPr>
                <w:rFonts w:ascii="Times New Roman" w:eastAsia="Times New Roman" w:hAnsi="Times New Roman" w:cs="Times New Roman"/>
                <w:b/>
                <w:sz w:val="20"/>
              </w:rPr>
              <w:t xml:space="preserve"> </w:t>
            </w:r>
          </w:p>
        </w:tc>
        <w:tc>
          <w:tcPr>
            <w:tcW w:w="4154" w:type="dxa"/>
            <w:tcBorders>
              <w:top w:val="nil"/>
              <w:left w:val="nil"/>
              <w:bottom w:val="nil"/>
              <w:right w:val="nil"/>
            </w:tcBorders>
          </w:tcPr>
          <w:p w14:paraId="6C8C0F25" w14:textId="77777777" w:rsidR="00713382" w:rsidRDefault="00912A1A">
            <w:pPr>
              <w:spacing w:after="0"/>
            </w:pPr>
            <w:r>
              <w:rPr>
                <w:rFonts w:ascii="Times New Roman" w:eastAsia="Times New Roman" w:hAnsi="Times New Roman" w:cs="Times New Roman"/>
                <w:sz w:val="18"/>
              </w:rPr>
              <w:t>but cannot control the variety of materials used in</w:t>
            </w:r>
          </w:p>
        </w:tc>
      </w:tr>
      <w:tr w:rsidR="00713382" w14:paraId="776DF11E" w14:textId="77777777">
        <w:trPr>
          <w:trHeight w:val="226"/>
        </w:trPr>
        <w:tc>
          <w:tcPr>
            <w:tcW w:w="5040" w:type="dxa"/>
            <w:tcBorders>
              <w:top w:val="nil"/>
              <w:left w:val="nil"/>
              <w:bottom w:val="nil"/>
              <w:right w:val="nil"/>
            </w:tcBorders>
          </w:tcPr>
          <w:p w14:paraId="00BA7248" w14:textId="77777777" w:rsidR="00713382" w:rsidRDefault="00912A1A">
            <w:pPr>
              <w:spacing w:after="0"/>
            </w:pPr>
            <w:r>
              <w:rPr>
                <w:rFonts w:ascii="Times New Roman" w:eastAsia="Times New Roman" w:hAnsi="Times New Roman" w:cs="Times New Roman"/>
                <w:b/>
                <w:sz w:val="20"/>
              </w:rPr>
              <w:t xml:space="preserve">                    IN SOURCE WATER</w:t>
            </w:r>
          </w:p>
        </w:tc>
        <w:tc>
          <w:tcPr>
            <w:tcW w:w="5040" w:type="dxa"/>
            <w:tcBorders>
              <w:top w:val="nil"/>
              <w:left w:val="nil"/>
              <w:bottom w:val="nil"/>
              <w:right w:val="nil"/>
            </w:tcBorders>
          </w:tcPr>
          <w:p w14:paraId="0BBEF0DA" w14:textId="77777777" w:rsidR="00713382" w:rsidRDefault="00912A1A">
            <w:pPr>
              <w:spacing w:after="0"/>
            </w:pPr>
            <w:r>
              <w:rPr>
                <w:rFonts w:ascii="Times New Roman" w:eastAsia="Times New Roman" w:hAnsi="Times New Roman" w:cs="Times New Roman"/>
                <w:sz w:val="18"/>
              </w:rPr>
              <w:t>Some people may be more vulnerable to contaminants</w:t>
            </w:r>
          </w:p>
        </w:tc>
        <w:tc>
          <w:tcPr>
            <w:tcW w:w="4154" w:type="dxa"/>
            <w:tcBorders>
              <w:top w:val="nil"/>
              <w:left w:val="nil"/>
              <w:bottom w:val="nil"/>
              <w:right w:val="nil"/>
            </w:tcBorders>
          </w:tcPr>
          <w:p w14:paraId="372A939E" w14:textId="77777777" w:rsidR="00713382" w:rsidRDefault="00912A1A">
            <w:pPr>
              <w:spacing w:after="0"/>
              <w:jc w:val="both"/>
            </w:pPr>
            <w:r>
              <w:rPr>
                <w:rFonts w:ascii="Times New Roman" w:eastAsia="Times New Roman" w:hAnsi="Times New Roman" w:cs="Times New Roman"/>
                <w:sz w:val="18"/>
              </w:rPr>
              <w:t>plumbing components.  When your water has been sitting</w:t>
            </w:r>
          </w:p>
        </w:tc>
      </w:tr>
    </w:tbl>
    <w:p w14:paraId="4FC816D1" w14:textId="77777777" w:rsidR="00713382" w:rsidRDefault="00912A1A">
      <w:pPr>
        <w:spacing w:after="28"/>
        <w:ind w:left="-720"/>
      </w:pPr>
      <w:r>
        <w:rPr>
          <w:noProof/>
        </w:rPr>
        <mc:AlternateContent>
          <mc:Choice Requires="wpg">
            <w:drawing>
              <wp:inline distT="0" distB="0" distL="0" distR="0" wp14:anchorId="1FEB3726" wp14:editId="1DAF7ACF">
                <wp:extent cx="2641600" cy="25400"/>
                <wp:effectExtent l="0" t="0" r="0" b="0"/>
                <wp:docPr id="4512" name="Group 4512"/>
                <wp:cNvGraphicFramePr/>
                <a:graphic xmlns:a="http://schemas.openxmlformats.org/drawingml/2006/main">
                  <a:graphicData uri="http://schemas.microsoft.com/office/word/2010/wordprocessingGroup">
                    <wpg:wgp>
                      <wpg:cNvGrpSpPr/>
                      <wpg:grpSpPr>
                        <a:xfrm>
                          <a:off x="0" y="0"/>
                          <a:ext cx="2641600" cy="25400"/>
                          <a:chOff x="0" y="0"/>
                          <a:chExt cx="2641600" cy="25400"/>
                        </a:xfrm>
                      </wpg:grpSpPr>
                      <wps:wsp>
                        <wps:cNvPr id="125" name="Shape 125"/>
                        <wps:cNvSpPr/>
                        <wps:spPr>
                          <a:xfrm>
                            <a:off x="0" y="0"/>
                            <a:ext cx="2641600" cy="25400"/>
                          </a:xfrm>
                          <a:custGeom>
                            <a:avLst/>
                            <a:gdLst/>
                            <a:ahLst/>
                            <a:cxnLst/>
                            <a:rect l="0" t="0" r="0" b="0"/>
                            <a:pathLst>
                              <a:path w="2641600" h="25400">
                                <a:moveTo>
                                  <a:pt x="0" y="25400"/>
                                </a:moveTo>
                                <a:lnTo>
                                  <a:pt x="26416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12" style="width:208pt;height:2pt;mso-position-horizontal-relative:char;mso-position-vertical-relative:line" coordsize="26416,254">
                <v:shape id="Shape 125" style="position:absolute;width:26416;height:254;left:0;top:0;" coordsize="2641600,25400" path="m0,25400l2641600,0">
                  <v:stroke weight="1.5pt" endcap="flat" joinstyle="miter" miterlimit="4" on="true" color="#000000"/>
                  <v:fill on="false" color="#000000" opacity="0"/>
                </v:shape>
              </v:group>
            </w:pict>
          </mc:Fallback>
        </mc:AlternateContent>
      </w:r>
    </w:p>
    <w:tbl>
      <w:tblPr>
        <w:tblStyle w:val="TableGrid"/>
        <w:tblW w:w="14284" w:type="dxa"/>
        <w:tblInd w:w="-720" w:type="dxa"/>
        <w:tblLook w:val="04A0" w:firstRow="1" w:lastRow="0" w:firstColumn="1" w:lastColumn="0" w:noHBand="0" w:noVBand="1"/>
      </w:tblPr>
      <w:tblGrid>
        <w:gridCol w:w="5040"/>
        <w:gridCol w:w="5040"/>
        <w:gridCol w:w="4204"/>
      </w:tblGrid>
      <w:tr w:rsidR="00713382" w14:paraId="7A359418" w14:textId="77777777">
        <w:trPr>
          <w:trHeight w:val="203"/>
        </w:trPr>
        <w:tc>
          <w:tcPr>
            <w:tcW w:w="5040" w:type="dxa"/>
            <w:tcBorders>
              <w:top w:val="nil"/>
              <w:left w:val="nil"/>
              <w:bottom w:val="nil"/>
              <w:right w:val="nil"/>
            </w:tcBorders>
          </w:tcPr>
          <w:p w14:paraId="4A2020C6" w14:textId="77777777" w:rsidR="00713382" w:rsidRDefault="00713382"/>
        </w:tc>
        <w:tc>
          <w:tcPr>
            <w:tcW w:w="5040" w:type="dxa"/>
            <w:tcBorders>
              <w:top w:val="nil"/>
              <w:left w:val="nil"/>
              <w:bottom w:val="nil"/>
              <w:right w:val="nil"/>
            </w:tcBorders>
          </w:tcPr>
          <w:p w14:paraId="4D962565" w14:textId="77777777" w:rsidR="00713382" w:rsidRDefault="00912A1A">
            <w:pPr>
              <w:spacing w:after="0"/>
            </w:pPr>
            <w:r>
              <w:rPr>
                <w:rFonts w:ascii="Times New Roman" w:eastAsia="Times New Roman" w:hAnsi="Times New Roman" w:cs="Times New Roman"/>
                <w:sz w:val="18"/>
              </w:rPr>
              <w:t xml:space="preserve">in drinking water than the general population.  </w:t>
            </w:r>
            <w:proofErr w:type="spellStart"/>
            <w:r>
              <w:rPr>
                <w:rFonts w:ascii="Times New Roman" w:eastAsia="Times New Roman" w:hAnsi="Times New Roman" w:cs="Times New Roman"/>
                <w:sz w:val="18"/>
              </w:rPr>
              <w:t>Immuo</w:t>
            </w:r>
            <w:proofErr w:type="spellEnd"/>
            <w:r>
              <w:rPr>
                <w:rFonts w:ascii="Times New Roman" w:eastAsia="Times New Roman" w:hAnsi="Times New Roman" w:cs="Times New Roman"/>
                <w:sz w:val="18"/>
              </w:rPr>
              <w:t>-</w:t>
            </w:r>
          </w:p>
        </w:tc>
        <w:tc>
          <w:tcPr>
            <w:tcW w:w="4204" w:type="dxa"/>
            <w:tcBorders>
              <w:top w:val="nil"/>
              <w:left w:val="nil"/>
              <w:bottom w:val="nil"/>
              <w:right w:val="nil"/>
            </w:tcBorders>
          </w:tcPr>
          <w:p w14:paraId="142568E3" w14:textId="77777777" w:rsidR="00713382" w:rsidRDefault="00912A1A">
            <w:pPr>
              <w:spacing w:after="0"/>
            </w:pPr>
            <w:r>
              <w:rPr>
                <w:rFonts w:ascii="Times New Roman" w:eastAsia="Times New Roman" w:hAnsi="Times New Roman" w:cs="Times New Roman"/>
                <w:sz w:val="18"/>
              </w:rPr>
              <w:t>for several hours, you can minimize the potential for lead</w:t>
            </w:r>
          </w:p>
        </w:tc>
      </w:tr>
      <w:tr w:rsidR="00713382" w14:paraId="60675179" w14:textId="77777777">
        <w:trPr>
          <w:trHeight w:val="207"/>
        </w:trPr>
        <w:tc>
          <w:tcPr>
            <w:tcW w:w="5040" w:type="dxa"/>
            <w:tcBorders>
              <w:top w:val="nil"/>
              <w:left w:val="nil"/>
              <w:bottom w:val="nil"/>
              <w:right w:val="nil"/>
            </w:tcBorders>
          </w:tcPr>
          <w:p w14:paraId="747F4F6E" w14:textId="77777777" w:rsidR="00713382" w:rsidRDefault="00912A1A">
            <w:pPr>
              <w:spacing w:after="0"/>
            </w:pPr>
            <w:r>
              <w:rPr>
                <w:rFonts w:ascii="Times New Roman" w:eastAsia="Times New Roman" w:hAnsi="Times New Roman" w:cs="Times New Roman"/>
                <w:b/>
                <w:sz w:val="18"/>
              </w:rPr>
              <w:t xml:space="preserve">Microbial contaminants, </w:t>
            </w:r>
            <w:r>
              <w:rPr>
                <w:rFonts w:ascii="Times New Roman" w:eastAsia="Times New Roman" w:hAnsi="Times New Roman" w:cs="Times New Roman"/>
                <w:sz w:val="18"/>
              </w:rPr>
              <w:t>such as viruses and bacteria that</w:t>
            </w:r>
          </w:p>
        </w:tc>
        <w:tc>
          <w:tcPr>
            <w:tcW w:w="5040" w:type="dxa"/>
            <w:tcBorders>
              <w:top w:val="nil"/>
              <w:left w:val="nil"/>
              <w:bottom w:val="nil"/>
              <w:right w:val="nil"/>
            </w:tcBorders>
          </w:tcPr>
          <w:p w14:paraId="531732C2" w14:textId="77777777" w:rsidR="00713382" w:rsidRDefault="00912A1A">
            <w:pPr>
              <w:spacing w:after="0"/>
            </w:pPr>
            <w:r>
              <w:rPr>
                <w:rFonts w:ascii="Times New Roman" w:eastAsia="Times New Roman" w:hAnsi="Times New Roman" w:cs="Times New Roman"/>
                <w:sz w:val="18"/>
              </w:rPr>
              <w:t>comprised persons such as persons with cancer</w:t>
            </w:r>
          </w:p>
        </w:tc>
        <w:tc>
          <w:tcPr>
            <w:tcW w:w="4204" w:type="dxa"/>
            <w:tcBorders>
              <w:top w:val="nil"/>
              <w:left w:val="nil"/>
              <w:bottom w:val="nil"/>
              <w:right w:val="nil"/>
            </w:tcBorders>
          </w:tcPr>
          <w:p w14:paraId="3C0329CC" w14:textId="77777777" w:rsidR="00713382" w:rsidRDefault="00912A1A">
            <w:pPr>
              <w:spacing w:after="0"/>
              <w:jc w:val="both"/>
            </w:pPr>
            <w:r>
              <w:rPr>
                <w:rFonts w:ascii="Times New Roman" w:eastAsia="Times New Roman" w:hAnsi="Times New Roman" w:cs="Times New Roman"/>
                <w:sz w:val="18"/>
              </w:rPr>
              <w:t>exposure by flushing your tap for 30 seconds to 2 minutes</w:t>
            </w:r>
          </w:p>
        </w:tc>
      </w:tr>
      <w:tr w:rsidR="00713382" w14:paraId="74850DBD" w14:textId="77777777">
        <w:trPr>
          <w:trHeight w:val="207"/>
        </w:trPr>
        <w:tc>
          <w:tcPr>
            <w:tcW w:w="5040" w:type="dxa"/>
            <w:tcBorders>
              <w:top w:val="nil"/>
              <w:left w:val="nil"/>
              <w:bottom w:val="nil"/>
              <w:right w:val="nil"/>
            </w:tcBorders>
          </w:tcPr>
          <w:p w14:paraId="76AD6B0A" w14:textId="77777777" w:rsidR="00713382" w:rsidRDefault="00912A1A">
            <w:pPr>
              <w:spacing w:after="0"/>
            </w:pPr>
            <w:r>
              <w:rPr>
                <w:rFonts w:ascii="Times New Roman" w:eastAsia="Times New Roman" w:hAnsi="Times New Roman" w:cs="Times New Roman"/>
                <w:sz w:val="18"/>
              </w:rPr>
              <w:t xml:space="preserve">May come from sewage treatment plants, septic system </w:t>
            </w:r>
          </w:p>
        </w:tc>
        <w:tc>
          <w:tcPr>
            <w:tcW w:w="5040" w:type="dxa"/>
            <w:tcBorders>
              <w:top w:val="nil"/>
              <w:left w:val="nil"/>
              <w:bottom w:val="nil"/>
              <w:right w:val="nil"/>
            </w:tcBorders>
          </w:tcPr>
          <w:p w14:paraId="75F067E6" w14:textId="77777777" w:rsidR="00713382" w:rsidRDefault="00912A1A">
            <w:pPr>
              <w:spacing w:after="0"/>
            </w:pPr>
            <w:r>
              <w:rPr>
                <w:rFonts w:ascii="Times New Roman" w:eastAsia="Times New Roman" w:hAnsi="Times New Roman" w:cs="Times New Roman"/>
                <w:sz w:val="18"/>
              </w:rPr>
              <w:t>undergoing chemotherapy, persons who have undergone</w:t>
            </w:r>
          </w:p>
        </w:tc>
        <w:tc>
          <w:tcPr>
            <w:tcW w:w="4204" w:type="dxa"/>
            <w:tcBorders>
              <w:top w:val="nil"/>
              <w:left w:val="nil"/>
              <w:bottom w:val="nil"/>
              <w:right w:val="nil"/>
            </w:tcBorders>
          </w:tcPr>
          <w:p w14:paraId="22CED9C5" w14:textId="77777777" w:rsidR="00713382" w:rsidRDefault="00912A1A">
            <w:pPr>
              <w:spacing w:after="0"/>
            </w:pPr>
            <w:r>
              <w:rPr>
                <w:rFonts w:ascii="Times New Roman" w:eastAsia="Times New Roman" w:hAnsi="Times New Roman" w:cs="Times New Roman"/>
                <w:sz w:val="18"/>
              </w:rPr>
              <w:t xml:space="preserve">before using water for drinking or cooking.  If you are </w:t>
            </w:r>
          </w:p>
        </w:tc>
      </w:tr>
      <w:tr w:rsidR="00713382" w14:paraId="5A84A8FB" w14:textId="77777777">
        <w:trPr>
          <w:trHeight w:val="207"/>
        </w:trPr>
        <w:tc>
          <w:tcPr>
            <w:tcW w:w="5040" w:type="dxa"/>
            <w:tcBorders>
              <w:top w:val="nil"/>
              <w:left w:val="nil"/>
              <w:bottom w:val="nil"/>
              <w:right w:val="nil"/>
            </w:tcBorders>
          </w:tcPr>
          <w:p w14:paraId="2F6D0E30" w14:textId="77777777" w:rsidR="00713382" w:rsidRDefault="00912A1A">
            <w:pPr>
              <w:spacing w:after="0"/>
            </w:pPr>
            <w:r>
              <w:rPr>
                <w:rFonts w:ascii="Times New Roman" w:eastAsia="Times New Roman" w:hAnsi="Times New Roman" w:cs="Times New Roman"/>
                <w:sz w:val="18"/>
              </w:rPr>
              <w:t>Agricultural livestock operations, and wildlife.</w:t>
            </w:r>
          </w:p>
        </w:tc>
        <w:tc>
          <w:tcPr>
            <w:tcW w:w="5040" w:type="dxa"/>
            <w:tcBorders>
              <w:top w:val="nil"/>
              <w:left w:val="nil"/>
              <w:bottom w:val="nil"/>
              <w:right w:val="nil"/>
            </w:tcBorders>
          </w:tcPr>
          <w:p w14:paraId="05C60B1A" w14:textId="77777777" w:rsidR="00713382" w:rsidRDefault="00912A1A">
            <w:pPr>
              <w:spacing w:after="0"/>
            </w:pPr>
            <w:r>
              <w:rPr>
                <w:rFonts w:ascii="Times New Roman" w:eastAsia="Times New Roman" w:hAnsi="Times New Roman" w:cs="Times New Roman"/>
                <w:sz w:val="18"/>
              </w:rPr>
              <w:t>Organ transplants, people with HIV/AIDS or other</w:t>
            </w:r>
          </w:p>
        </w:tc>
        <w:tc>
          <w:tcPr>
            <w:tcW w:w="4204" w:type="dxa"/>
            <w:tcBorders>
              <w:top w:val="nil"/>
              <w:left w:val="nil"/>
              <w:bottom w:val="nil"/>
              <w:right w:val="nil"/>
            </w:tcBorders>
          </w:tcPr>
          <w:p w14:paraId="19A498BF" w14:textId="77777777" w:rsidR="00713382" w:rsidRDefault="00912A1A">
            <w:pPr>
              <w:spacing w:after="0"/>
              <w:jc w:val="both"/>
            </w:pPr>
            <w:r>
              <w:rPr>
                <w:rFonts w:ascii="Times New Roman" w:eastAsia="Times New Roman" w:hAnsi="Times New Roman" w:cs="Times New Roman"/>
                <w:sz w:val="18"/>
              </w:rPr>
              <w:t>concerned about lead in your water, you may wish to have</w:t>
            </w:r>
          </w:p>
        </w:tc>
      </w:tr>
      <w:tr w:rsidR="00713382" w14:paraId="451ACA76" w14:textId="77777777">
        <w:trPr>
          <w:trHeight w:val="207"/>
        </w:trPr>
        <w:tc>
          <w:tcPr>
            <w:tcW w:w="5040" w:type="dxa"/>
            <w:tcBorders>
              <w:top w:val="nil"/>
              <w:left w:val="nil"/>
              <w:bottom w:val="nil"/>
              <w:right w:val="nil"/>
            </w:tcBorders>
          </w:tcPr>
          <w:p w14:paraId="2E539DF8" w14:textId="77777777" w:rsidR="00713382" w:rsidRDefault="00912A1A">
            <w:pPr>
              <w:spacing w:after="0"/>
            </w:pPr>
            <w:r>
              <w:rPr>
                <w:rFonts w:ascii="Times New Roman" w:eastAsia="Times New Roman" w:hAnsi="Times New Roman" w:cs="Times New Roman"/>
                <w:b/>
                <w:sz w:val="18"/>
              </w:rPr>
              <w:t xml:space="preserve">Inorganic contaminants </w:t>
            </w:r>
            <w:r>
              <w:rPr>
                <w:rFonts w:ascii="Times New Roman" w:eastAsia="Times New Roman" w:hAnsi="Times New Roman" w:cs="Times New Roman"/>
                <w:sz w:val="18"/>
              </w:rPr>
              <w:t>such as salts and metals, which can</w:t>
            </w:r>
          </w:p>
        </w:tc>
        <w:tc>
          <w:tcPr>
            <w:tcW w:w="5040" w:type="dxa"/>
            <w:tcBorders>
              <w:top w:val="nil"/>
              <w:left w:val="nil"/>
              <w:bottom w:val="nil"/>
              <w:right w:val="nil"/>
            </w:tcBorders>
          </w:tcPr>
          <w:p w14:paraId="58E00570" w14:textId="77777777" w:rsidR="00713382" w:rsidRDefault="00912A1A">
            <w:pPr>
              <w:spacing w:after="0"/>
            </w:pPr>
            <w:r>
              <w:rPr>
                <w:rFonts w:ascii="Times New Roman" w:eastAsia="Times New Roman" w:hAnsi="Times New Roman" w:cs="Times New Roman"/>
                <w:sz w:val="18"/>
              </w:rPr>
              <w:t>immune system disorders, some elderly, and infants</w:t>
            </w:r>
          </w:p>
        </w:tc>
        <w:tc>
          <w:tcPr>
            <w:tcW w:w="4204" w:type="dxa"/>
            <w:tcBorders>
              <w:top w:val="nil"/>
              <w:left w:val="nil"/>
              <w:bottom w:val="nil"/>
              <w:right w:val="nil"/>
            </w:tcBorders>
          </w:tcPr>
          <w:p w14:paraId="253D8B6E" w14:textId="77777777" w:rsidR="00713382" w:rsidRDefault="00912A1A">
            <w:pPr>
              <w:spacing w:after="0"/>
              <w:jc w:val="both"/>
            </w:pPr>
            <w:r>
              <w:rPr>
                <w:rFonts w:ascii="Times New Roman" w:eastAsia="Times New Roman" w:hAnsi="Times New Roman" w:cs="Times New Roman"/>
                <w:sz w:val="18"/>
              </w:rPr>
              <w:t>your water tested.  Information on lead in drinking water,</w:t>
            </w:r>
          </w:p>
        </w:tc>
      </w:tr>
      <w:tr w:rsidR="00713382" w14:paraId="7C466C23" w14:textId="77777777">
        <w:trPr>
          <w:trHeight w:val="207"/>
        </w:trPr>
        <w:tc>
          <w:tcPr>
            <w:tcW w:w="5040" w:type="dxa"/>
            <w:tcBorders>
              <w:top w:val="nil"/>
              <w:left w:val="nil"/>
              <w:bottom w:val="nil"/>
              <w:right w:val="nil"/>
            </w:tcBorders>
          </w:tcPr>
          <w:p w14:paraId="2FD5DFFE" w14:textId="77777777" w:rsidR="00713382" w:rsidRDefault="00912A1A">
            <w:pPr>
              <w:spacing w:after="0"/>
            </w:pPr>
            <w:r>
              <w:rPr>
                <w:rFonts w:ascii="Times New Roman" w:eastAsia="Times New Roman" w:hAnsi="Times New Roman" w:cs="Times New Roman"/>
                <w:sz w:val="18"/>
              </w:rPr>
              <w:t xml:space="preserve">Be naturally occurring or result from urban storm runoff, </w:t>
            </w:r>
          </w:p>
        </w:tc>
        <w:tc>
          <w:tcPr>
            <w:tcW w:w="5040" w:type="dxa"/>
            <w:tcBorders>
              <w:top w:val="nil"/>
              <w:left w:val="nil"/>
              <w:bottom w:val="nil"/>
              <w:right w:val="nil"/>
            </w:tcBorders>
          </w:tcPr>
          <w:p w14:paraId="3AFEE5EC" w14:textId="77777777" w:rsidR="00713382" w:rsidRDefault="00912A1A">
            <w:pPr>
              <w:spacing w:after="0"/>
            </w:pPr>
            <w:r>
              <w:rPr>
                <w:rFonts w:ascii="Times New Roman" w:eastAsia="Times New Roman" w:hAnsi="Times New Roman" w:cs="Times New Roman"/>
                <w:sz w:val="18"/>
              </w:rPr>
              <w:t>can be particularly at risk from infections.  These people</w:t>
            </w:r>
          </w:p>
        </w:tc>
        <w:tc>
          <w:tcPr>
            <w:tcW w:w="4204" w:type="dxa"/>
            <w:tcBorders>
              <w:top w:val="nil"/>
              <w:left w:val="nil"/>
              <w:bottom w:val="nil"/>
              <w:right w:val="nil"/>
            </w:tcBorders>
          </w:tcPr>
          <w:p w14:paraId="5FC74F9F" w14:textId="77777777" w:rsidR="00713382" w:rsidRDefault="00912A1A">
            <w:pPr>
              <w:spacing w:after="0"/>
            </w:pPr>
            <w:r>
              <w:rPr>
                <w:rFonts w:ascii="Times New Roman" w:eastAsia="Times New Roman" w:hAnsi="Times New Roman" w:cs="Times New Roman"/>
                <w:sz w:val="18"/>
              </w:rPr>
              <w:t xml:space="preserve">testing methods, and steps you can take to minimize </w:t>
            </w:r>
          </w:p>
        </w:tc>
      </w:tr>
      <w:tr w:rsidR="00713382" w14:paraId="33A8B140" w14:textId="77777777">
        <w:trPr>
          <w:trHeight w:val="207"/>
        </w:trPr>
        <w:tc>
          <w:tcPr>
            <w:tcW w:w="5040" w:type="dxa"/>
            <w:tcBorders>
              <w:top w:val="nil"/>
              <w:left w:val="nil"/>
              <w:bottom w:val="nil"/>
              <w:right w:val="nil"/>
            </w:tcBorders>
          </w:tcPr>
          <w:p w14:paraId="34AF71B4" w14:textId="77777777" w:rsidR="00713382" w:rsidRDefault="00912A1A">
            <w:pPr>
              <w:spacing w:after="0"/>
            </w:pPr>
            <w:r>
              <w:rPr>
                <w:rFonts w:ascii="Times New Roman" w:eastAsia="Times New Roman" w:hAnsi="Times New Roman" w:cs="Times New Roman"/>
                <w:sz w:val="18"/>
              </w:rPr>
              <w:t>Industrial or domestic wastewater discharges, oil and gas</w:t>
            </w:r>
          </w:p>
        </w:tc>
        <w:tc>
          <w:tcPr>
            <w:tcW w:w="5040" w:type="dxa"/>
            <w:tcBorders>
              <w:top w:val="nil"/>
              <w:left w:val="nil"/>
              <w:bottom w:val="nil"/>
              <w:right w:val="nil"/>
            </w:tcBorders>
          </w:tcPr>
          <w:p w14:paraId="49A9CAF3" w14:textId="77777777" w:rsidR="00713382" w:rsidRDefault="00912A1A">
            <w:pPr>
              <w:spacing w:after="0"/>
            </w:pPr>
            <w:r>
              <w:rPr>
                <w:rFonts w:ascii="Times New Roman" w:eastAsia="Times New Roman" w:hAnsi="Times New Roman" w:cs="Times New Roman"/>
                <w:sz w:val="18"/>
              </w:rPr>
              <w:t>should seek advice about drinking water from their health</w:t>
            </w:r>
          </w:p>
        </w:tc>
        <w:tc>
          <w:tcPr>
            <w:tcW w:w="4204" w:type="dxa"/>
            <w:tcBorders>
              <w:top w:val="nil"/>
              <w:left w:val="nil"/>
              <w:bottom w:val="nil"/>
              <w:right w:val="nil"/>
            </w:tcBorders>
          </w:tcPr>
          <w:p w14:paraId="11DBADD6" w14:textId="77777777" w:rsidR="00713382" w:rsidRDefault="00912A1A">
            <w:pPr>
              <w:spacing w:after="0"/>
            </w:pPr>
            <w:r>
              <w:rPr>
                <w:rFonts w:ascii="Times New Roman" w:eastAsia="Times New Roman" w:hAnsi="Times New Roman" w:cs="Times New Roman"/>
                <w:sz w:val="18"/>
              </w:rPr>
              <w:t xml:space="preserve">exposure is available from the Safe Drinking Water </w:t>
            </w:r>
          </w:p>
        </w:tc>
      </w:tr>
      <w:tr w:rsidR="00713382" w14:paraId="5B3BB24A" w14:textId="77777777">
        <w:trPr>
          <w:trHeight w:val="207"/>
        </w:trPr>
        <w:tc>
          <w:tcPr>
            <w:tcW w:w="5040" w:type="dxa"/>
            <w:tcBorders>
              <w:top w:val="nil"/>
              <w:left w:val="nil"/>
              <w:bottom w:val="nil"/>
              <w:right w:val="nil"/>
            </w:tcBorders>
          </w:tcPr>
          <w:p w14:paraId="69A4BB2A" w14:textId="77777777" w:rsidR="00713382" w:rsidRDefault="00912A1A">
            <w:pPr>
              <w:spacing w:after="0"/>
            </w:pPr>
            <w:r>
              <w:rPr>
                <w:rFonts w:ascii="Times New Roman" w:eastAsia="Times New Roman" w:hAnsi="Times New Roman" w:cs="Times New Roman"/>
                <w:sz w:val="18"/>
              </w:rPr>
              <w:lastRenderedPageBreak/>
              <w:t>Production, mining, or farming.</w:t>
            </w:r>
          </w:p>
        </w:tc>
        <w:tc>
          <w:tcPr>
            <w:tcW w:w="5040" w:type="dxa"/>
            <w:tcBorders>
              <w:top w:val="nil"/>
              <w:left w:val="nil"/>
              <w:bottom w:val="nil"/>
              <w:right w:val="nil"/>
            </w:tcBorders>
          </w:tcPr>
          <w:p w14:paraId="6FAD2F12" w14:textId="77777777" w:rsidR="00713382" w:rsidRDefault="00912A1A">
            <w:pPr>
              <w:spacing w:after="0"/>
            </w:pPr>
            <w:r>
              <w:rPr>
                <w:rFonts w:ascii="Times New Roman" w:eastAsia="Times New Roman" w:hAnsi="Times New Roman" w:cs="Times New Roman"/>
                <w:sz w:val="18"/>
              </w:rPr>
              <w:t>Care providers.  EPA/CDC guidelines on appropriate means</w:t>
            </w:r>
          </w:p>
        </w:tc>
        <w:tc>
          <w:tcPr>
            <w:tcW w:w="4204" w:type="dxa"/>
            <w:tcBorders>
              <w:top w:val="nil"/>
              <w:left w:val="nil"/>
              <w:bottom w:val="nil"/>
              <w:right w:val="nil"/>
            </w:tcBorders>
          </w:tcPr>
          <w:p w14:paraId="61F3A632" w14:textId="77777777" w:rsidR="00713382" w:rsidRDefault="00912A1A">
            <w:pPr>
              <w:spacing w:after="0"/>
            </w:pPr>
            <w:r>
              <w:rPr>
                <w:rFonts w:ascii="Times New Roman" w:eastAsia="Times New Roman" w:hAnsi="Times New Roman" w:cs="Times New Roman"/>
                <w:sz w:val="18"/>
              </w:rPr>
              <w:t>Hotline or at http://www.epa.gov/safewater/lead.</w:t>
            </w:r>
          </w:p>
        </w:tc>
      </w:tr>
      <w:tr w:rsidR="00713382" w14:paraId="337B3508" w14:textId="77777777">
        <w:trPr>
          <w:trHeight w:val="207"/>
        </w:trPr>
        <w:tc>
          <w:tcPr>
            <w:tcW w:w="5040" w:type="dxa"/>
            <w:tcBorders>
              <w:top w:val="nil"/>
              <w:left w:val="nil"/>
              <w:bottom w:val="nil"/>
              <w:right w:val="nil"/>
            </w:tcBorders>
          </w:tcPr>
          <w:p w14:paraId="1C33B0D4" w14:textId="77777777" w:rsidR="00713382" w:rsidRDefault="00912A1A">
            <w:pPr>
              <w:spacing w:after="0"/>
            </w:pPr>
            <w:r>
              <w:rPr>
                <w:rFonts w:ascii="Times New Roman" w:eastAsia="Times New Roman" w:hAnsi="Times New Roman" w:cs="Times New Roman"/>
                <w:b/>
                <w:sz w:val="18"/>
              </w:rPr>
              <w:t xml:space="preserve">Pesticides and herbicides, </w:t>
            </w:r>
            <w:r>
              <w:rPr>
                <w:rFonts w:ascii="Times New Roman" w:eastAsia="Times New Roman" w:hAnsi="Times New Roman" w:cs="Times New Roman"/>
                <w:sz w:val="18"/>
              </w:rPr>
              <w:t>which may come from a variety</w:t>
            </w:r>
          </w:p>
        </w:tc>
        <w:tc>
          <w:tcPr>
            <w:tcW w:w="5040" w:type="dxa"/>
            <w:tcBorders>
              <w:top w:val="nil"/>
              <w:left w:val="nil"/>
              <w:bottom w:val="nil"/>
              <w:right w:val="nil"/>
            </w:tcBorders>
          </w:tcPr>
          <w:p w14:paraId="061376BB" w14:textId="77777777" w:rsidR="00713382" w:rsidRDefault="00912A1A">
            <w:pPr>
              <w:spacing w:after="0"/>
            </w:pPr>
            <w:r>
              <w:rPr>
                <w:rFonts w:ascii="Times New Roman" w:eastAsia="Times New Roman" w:hAnsi="Times New Roman" w:cs="Times New Roman"/>
                <w:sz w:val="18"/>
              </w:rPr>
              <w:t xml:space="preserve">to lessen the risk of infection by Cryptosporidium and </w:t>
            </w:r>
          </w:p>
        </w:tc>
        <w:tc>
          <w:tcPr>
            <w:tcW w:w="4204" w:type="dxa"/>
            <w:tcBorders>
              <w:top w:val="nil"/>
              <w:left w:val="nil"/>
              <w:bottom w:val="nil"/>
              <w:right w:val="nil"/>
            </w:tcBorders>
          </w:tcPr>
          <w:p w14:paraId="33BEA2E0" w14:textId="77777777" w:rsidR="00713382" w:rsidRDefault="00713382"/>
        </w:tc>
      </w:tr>
      <w:tr w:rsidR="00713382" w14:paraId="137B39E6" w14:textId="77777777">
        <w:trPr>
          <w:trHeight w:val="207"/>
        </w:trPr>
        <w:tc>
          <w:tcPr>
            <w:tcW w:w="5040" w:type="dxa"/>
            <w:tcBorders>
              <w:top w:val="nil"/>
              <w:left w:val="nil"/>
              <w:bottom w:val="nil"/>
              <w:right w:val="nil"/>
            </w:tcBorders>
          </w:tcPr>
          <w:p w14:paraId="18AE3C97" w14:textId="77777777" w:rsidR="00713382" w:rsidRDefault="00912A1A">
            <w:pPr>
              <w:spacing w:after="0"/>
            </w:pPr>
            <w:r>
              <w:rPr>
                <w:rFonts w:ascii="Times New Roman" w:eastAsia="Times New Roman" w:hAnsi="Times New Roman" w:cs="Times New Roman"/>
                <w:sz w:val="18"/>
              </w:rPr>
              <w:t>Of sources such as agriculture, urban stormwater runoff, and</w:t>
            </w:r>
          </w:p>
        </w:tc>
        <w:tc>
          <w:tcPr>
            <w:tcW w:w="5040" w:type="dxa"/>
            <w:tcBorders>
              <w:top w:val="nil"/>
              <w:left w:val="nil"/>
              <w:bottom w:val="nil"/>
              <w:right w:val="nil"/>
            </w:tcBorders>
          </w:tcPr>
          <w:p w14:paraId="6F5727AC" w14:textId="77777777" w:rsidR="00713382" w:rsidRDefault="00912A1A">
            <w:pPr>
              <w:spacing w:after="0"/>
            </w:pPr>
            <w:r>
              <w:rPr>
                <w:rFonts w:ascii="Times New Roman" w:eastAsia="Times New Roman" w:hAnsi="Times New Roman" w:cs="Times New Roman"/>
                <w:sz w:val="18"/>
              </w:rPr>
              <w:t>other microbial contaminants are available from the Safe</w:t>
            </w:r>
          </w:p>
        </w:tc>
        <w:tc>
          <w:tcPr>
            <w:tcW w:w="4204" w:type="dxa"/>
            <w:tcBorders>
              <w:top w:val="nil"/>
              <w:left w:val="nil"/>
              <w:bottom w:val="nil"/>
              <w:right w:val="nil"/>
            </w:tcBorders>
          </w:tcPr>
          <w:p w14:paraId="7D99E1E0" w14:textId="77777777" w:rsidR="00713382" w:rsidRDefault="00713382"/>
        </w:tc>
      </w:tr>
      <w:tr w:rsidR="00713382" w14:paraId="45BDECFE" w14:textId="77777777">
        <w:trPr>
          <w:trHeight w:val="414"/>
        </w:trPr>
        <w:tc>
          <w:tcPr>
            <w:tcW w:w="5040" w:type="dxa"/>
            <w:tcBorders>
              <w:top w:val="nil"/>
              <w:left w:val="nil"/>
              <w:bottom w:val="nil"/>
              <w:right w:val="nil"/>
            </w:tcBorders>
          </w:tcPr>
          <w:p w14:paraId="7968F934" w14:textId="77777777" w:rsidR="00713382" w:rsidRDefault="00912A1A">
            <w:pPr>
              <w:spacing w:after="0"/>
            </w:pPr>
            <w:r>
              <w:rPr>
                <w:rFonts w:ascii="Times New Roman" w:eastAsia="Times New Roman" w:hAnsi="Times New Roman" w:cs="Times New Roman"/>
                <w:sz w:val="18"/>
              </w:rPr>
              <w:t>residential uses.</w:t>
            </w:r>
          </w:p>
          <w:p w14:paraId="4B2D3920" w14:textId="77777777" w:rsidR="00713382" w:rsidRDefault="00912A1A">
            <w:pPr>
              <w:spacing w:after="0"/>
            </w:pPr>
            <w:r>
              <w:rPr>
                <w:rFonts w:ascii="Times New Roman" w:eastAsia="Times New Roman" w:hAnsi="Times New Roman" w:cs="Times New Roman"/>
                <w:b/>
                <w:sz w:val="18"/>
              </w:rPr>
              <w:t>Organic chemical contaminants,</w:t>
            </w:r>
            <w:r>
              <w:rPr>
                <w:rFonts w:ascii="Times New Roman" w:eastAsia="Times New Roman" w:hAnsi="Times New Roman" w:cs="Times New Roman"/>
                <w:sz w:val="18"/>
              </w:rPr>
              <w:t xml:space="preserve"> including synthetic</w:t>
            </w:r>
          </w:p>
        </w:tc>
        <w:tc>
          <w:tcPr>
            <w:tcW w:w="5040" w:type="dxa"/>
            <w:tcBorders>
              <w:top w:val="nil"/>
              <w:left w:val="nil"/>
              <w:bottom w:val="nil"/>
              <w:right w:val="nil"/>
            </w:tcBorders>
          </w:tcPr>
          <w:p w14:paraId="20F55692" w14:textId="77777777" w:rsidR="00713382" w:rsidRDefault="00912A1A">
            <w:pPr>
              <w:spacing w:after="0"/>
            </w:pPr>
            <w:r>
              <w:rPr>
                <w:rFonts w:ascii="Times New Roman" w:eastAsia="Times New Roman" w:hAnsi="Times New Roman" w:cs="Times New Roman"/>
                <w:sz w:val="18"/>
              </w:rPr>
              <w:t>Drinking Water Hotline (188-426-4191).</w:t>
            </w:r>
          </w:p>
        </w:tc>
        <w:tc>
          <w:tcPr>
            <w:tcW w:w="4204" w:type="dxa"/>
            <w:tcBorders>
              <w:top w:val="nil"/>
              <w:left w:val="nil"/>
              <w:bottom w:val="nil"/>
              <w:right w:val="nil"/>
            </w:tcBorders>
          </w:tcPr>
          <w:p w14:paraId="7F06DFA0" w14:textId="77777777" w:rsidR="00713382" w:rsidRDefault="00713382"/>
        </w:tc>
      </w:tr>
      <w:tr w:rsidR="00713382" w14:paraId="1431D60A" w14:textId="77777777">
        <w:trPr>
          <w:trHeight w:val="230"/>
        </w:trPr>
        <w:tc>
          <w:tcPr>
            <w:tcW w:w="5040" w:type="dxa"/>
            <w:tcBorders>
              <w:top w:val="nil"/>
              <w:left w:val="nil"/>
              <w:bottom w:val="nil"/>
              <w:right w:val="nil"/>
            </w:tcBorders>
          </w:tcPr>
          <w:p w14:paraId="2239AD75" w14:textId="77777777" w:rsidR="00713382" w:rsidRDefault="00912A1A">
            <w:pPr>
              <w:spacing w:after="0"/>
            </w:pPr>
            <w:r>
              <w:rPr>
                <w:rFonts w:ascii="Times New Roman" w:eastAsia="Times New Roman" w:hAnsi="Times New Roman" w:cs="Times New Roman"/>
                <w:sz w:val="18"/>
              </w:rPr>
              <w:t>And volatile organic chemical, which are by-products</w:t>
            </w:r>
          </w:p>
        </w:tc>
        <w:tc>
          <w:tcPr>
            <w:tcW w:w="5040" w:type="dxa"/>
            <w:tcBorders>
              <w:top w:val="nil"/>
              <w:left w:val="nil"/>
              <w:bottom w:val="nil"/>
              <w:right w:val="nil"/>
            </w:tcBorders>
          </w:tcPr>
          <w:p w14:paraId="19C02B89" w14:textId="77777777" w:rsidR="00713382" w:rsidRDefault="00912A1A">
            <w:pPr>
              <w:spacing w:after="0"/>
            </w:pPr>
            <w:r>
              <w:rPr>
                <w:rFonts w:ascii="Times New Roman" w:eastAsia="Times New Roman" w:hAnsi="Times New Roman" w:cs="Times New Roman"/>
                <w:sz w:val="18"/>
              </w:rPr>
              <w:t xml:space="preserve">         </w:t>
            </w:r>
            <w:r>
              <w:rPr>
                <w:rFonts w:ascii="Times New Roman" w:eastAsia="Times New Roman" w:hAnsi="Times New Roman" w:cs="Times New Roman"/>
                <w:b/>
                <w:sz w:val="20"/>
              </w:rPr>
              <w:t>SOURCE WATER INFORMATION</w:t>
            </w:r>
          </w:p>
        </w:tc>
        <w:tc>
          <w:tcPr>
            <w:tcW w:w="4204" w:type="dxa"/>
            <w:tcBorders>
              <w:top w:val="nil"/>
              <w:left w:val="nil"/>
              <w:bottom w:val="nil"/>
              <w:right w:val="nil"/>
            </w:tcBorders>
          </w:tcPr>
          <w:p w14:paraId="7C52EBED" w14:textId="77777777" w:rsidR="00713382" w:rsidRDefault="00912A1A">
            <w:pPr>
              <w:spacing w:after="0"/>
            </w:pPr>
            <w:r>
              <w:rPr>
                <w:rFonts w:ascii="Times New Roman" w:eastAsia="Times New Roman" w:hAnsi="Times New Roman" w:cs="Times New Roman"/>
                <w:b/>
                <w:sz w:val="20"/>
              </w:rPr>
              <w:t xml:space="preserve">            </w:t>
            </w:r>
            <w:r>
              <w:rPr>
                <w:rFonts w:ascii="Times New Roman" w:eastAsia="Times New Roman" w:hAnsi="Times New Roman" w:cs="Times New Roman"/>
                <w:b/>
                <w:sz w:val="20"/>
                <w:u w:val="single" w:color="000000"/>
              </w:rPr>
              <w:t>CONTACT INFORMATION</w:t>
            </w:r>
          </w:p>
        </w:tc>
      </w:tr>
      <w:tr w:rsidR="00713382" w14:paraId="4FDD277B" w14:textId="77777777">
        <w:trPr>
          <w:trHeight w:val="1238"/>
        </w:trPr>
        <w:tc>
          <w:tcPr>
            <w:tcW w:w="5040" w:type="dxa"/>
            <w:tcBorders>
              <w:top w:val="nil"/>
              <w:left w:val="nil"/>
              <w:bottom w:val="nil"/>
              <w:right w:val="nil"/>
            </w:tcBorders>
          </w:tcPr>
          <w:p w14:paraId="56ED09AF" w14:textId="77777777" w:rsidR="00713382" w:rsidRDefault="00912A1A">
            <w:pPr>
              <w:spacing w:after="0" w:line="238" w:lineRule="auto"/>
              <w:ind w:right="846"/>
            </w:pPr>
            <w:r>
              <w:rPr>
                <w:rFonts w:ascii="Times New Roman" w:eastAsia="Times New Roman" w:hAnsi="Times New Roman" w:cs="Times New Roman"/>
                <w:sz w:val="18"/>
              </w:rPr>
              <w:t xml:space="preserve">of industrial process and petroleum, and can also come gas stations, urban stormwater runoff, and septic systems. </w:t>
            </w:r>
            <w:r>
              <w:rPr>
                <w:rFonts w:ascii="Times New Roman" w:eastAsia="Times New Roman" w:hAnsi="Times New Roman" w:cs="Times New Roman"/>
                <w:b/>
                <w:sz w:val="18"/>
              </w:rPr>
              <w:t>Radioactive contaminants,</w:t>
            </w:r>
            <w:r>
              <w:rPr>
                <w:rFonts w:ascii="Times New Roman" w:eastAsia="Times New Roman" w:hAnsi="Times New Roman" w:cs="Times New Roman"/>
                <w:sz w:val="18"/>
              </w:rPr>
              <w:t xml:space="preserve"> which can be naturally Occurring or be the result of oil and gas production and mining activities.</w:t>
            </w:r>
          </w:p>
          <w:p w14:paraId="5E99666C" w14:textId="77777777" w:rsidR="00713382" w:rsidRDefault="00912A1A">
            <w:pPr>
              <w:spacing w:after="0"/>
            </w:pPr>
            <w:r>
              <w:rPr>
                <w:rFonts w:ascii="Times New Roman" w:eastAsia="Times New Roman" w:hAnsi="Times New Roman" w:cs="Times New Roman"/>
                <w:b/>
                <w:sz w:val="18"/>
              </w:rPr>
              <w:t xml:space="preserve"> </w:t>
            </w:r>
          </w:p>
        </w:tc>
        <w:tc>
          <w:tcPr>
            <w:tcW w:w="5040" w:type="dxa"/>
            <w:tcBorders>
              <w:top w:val="nil"/>
              <w:left w:val="nil"/>
              <w:bottom w:val="nil"/>
              <w:right w:val="nil"/>
            </w:tcBorders>
            <w:vAlign w:val="center"/>
          </w:tcPr>
          <w:p w14:paraId="3DFB33FF" w14:textId="77777777" w:rsidR="00713382" w:rsidRDefault="00912A1A">
            <w:pPr>
              <w:spacing w:after="170"/>
              <w:ind w:left="300"/>
            </w:pPr>
            <w:r>
              <w:rPr>
                <w:noProof/>
              </w:rPr>
              <mc:AlternateContent>
                <mc:Choice Requires="wpg">
                  <w:drawing>
                    <wp:inline distT="0" distB="0" distL="0" distR="0" wp14:anchorId="70070E0B" wp14:editId="59B2BAB3">
                      <wp:extent cx="2120900" cy="6350"/>
                      <wp:effectExtent l="0" t="0" r="0" b="0"/>
                      <wp:docPr id="7611" name="Group 7611"/>
                      <wp:cNvGraphicFramePr/>
                      <a:graphic xmlns:a="http://schemas.openxmlformats.org/drawingml/2006/main">
                        <a:graphicData uri="http://schemas.microsoft.com/office/word/2010/wordprocessingGroup">
                          <wpg:wgp>
                            <wpg:cNvGrpSpPr/>
                            <wpg:grpSpPr>
                              <a:xfrm>
                                <a:off x="0" y="0"/>
                                <a:ext cx="2120900" cy="6350"/>
                                <a:chOff x="0" y="0"/>
                                <a:chExt cx="2120900" cy="6350"/>
                              </a:xfrm>
                            </wpg:grpSpPr>
                            <wps:wsp>
                              <wps:cNvPr id="130" name="Shape 130"/>
                              <wps:cNvSpPr/>
                              <wps:spPr>
                                <a:xfrm>
                                  <a:off x="0" y="0"/>
                                  <a:ext cx="2120900" cy="6350"/>
                                </a:xfrm>
                                <a:custGeom>
                                  <a:avLst/>
                                  <a:gdLst/>
                                  <a:ahLst/>
                                  <a:cxnLst/>
                                  <a:rect l="0" t="0" r="0" b="0"/>
                                  <a:pathLst>
                                    <a:path w="2120900" h="6350">
                                      <a:moveTo>
                                        <a:pt x="0" y="0"/>
                                      </a:moveTo>
                                      <a:lnTo>
                                        <a:pt x="2120900" y="635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611" style="width:167pt;height:0.5pt;mso-position-horizontal-relative:char;mso-position-vertical-relative:line" coordsize="21209,63">
                      <v:shape id="Shape 130" style="position:absolute;width:21209;height:63;left:0;top:0;" coordsize="2120900,6350" path="m0,0l2120900,6350">
                        <v:stroke weight="1.5pt" endcap="flat" joinstyle="miter" miterlimit="4" on="true" color="#000000"/>
                        <v:fill on="false" color="#000000" opacity="0"/>
                      </v:shape>
                    </v:group>
                  </w:pict>
                </mc:Fallback>
              </mc:AlternateContent>
            </w:r>
          </w:p>
          <w:p w14:paraId="690693A7" w14:textId="77777777" w:rsidR="00713382" w:rsidRDefault="00912A1A">
            <w:pPr>
              <w:spacing w:after="0"/>
            </w:pPr>
            <w:r>
              <w:rPr>
                <w:rFonts w:ascii="Times New Roman" w:eastAsia="Times New Roman" w:hAnsi="Times New Roman" w:cs="Times New Roman"/>
                <w:sz w:val="18"/>
              </w:rPr>
              <w:t xml:space="preserve">The Adairsville Water Department uses raw water from </w:t>
            </w:r>
          </w:p>
          <w:p w14:paraId="3C5B5B97" w14:textId="77777777" w:rsidR="00713382" w:rsidRDefault="00912A1A">
            <w:pPr>
              <w:spacing w:after="0" w:line="238" w:lineRule="auto"/>
            </w:pPr>
            <w:r>
              <w:rPr>
                <w:rFonts w:ascii="Times New Roman" w:eastAsia="Times New Roman" w:hAnsi="Times New Roman" w:cs="Times New Roman"/>
                <w:sz w:val="18"/>
              </w:rPr>
              <w:t xml:space="preserve">Lewis Spring.  Your water is treated by filtration and disinfection Filtration removes particles suspended in the source water. </w:t>
            </w:r>
          </w:p>
          <w:p w14:paraId="17D5753E" w14:textId="77777777" w:rsidR="00713382" w:rsidRDefault="00912A1A">
            <w:pPr>
              <w:spacing w:after="0"/>
            </w:pPr>
            <w:r>
              <w:rPr>
                <w:rFonts w:ascii="Times New Roman" w:eastAsia="Times New Roman" w:hAnsi="Times New Roman" w:cs="Times New Roman"/>
                <w:sz w:val="18"/>
              </w:rPr>
              <w:t>Particles typically include clays and silts, natural organic</w:t>
            </w:r>
          </w:p>
        </w:tc>
        <w:tc>
          <w:tcPr>
            <w:tcW w:w="4204" w:type="dxa"/>
            <w:tcBorders>
              <w:top w:val="nil"/>
              <w:left w:val="nil"/>
              <w:bottom w:val="nil"/>
              <w:right w:val="nil"/>
            </w:tcBorders>
            <w:vAlign w:val="bottom"/>
          </w:tcPr>
          <w:p w14:paraId="72FF86A4" w14:textId="77777777" w:rsidR="00713382" w:rsidRDefault="00912A1A">
            <w:pPr>
              <w:spacing w:after="0"/>
              <w:ind w:right="525"/>
            </w:pPr>
            <w:r>
              <w:rPr>
                <w:rFonts w:ascii="Times New Roman" w:eastAsia="Times New Roman" w:hAnsi="Times New Roman" w:cs="Times New Roman"/>
                <w:sz w:val="18"/>
              </w:rPr>
              <w:t xml:space="preserve"> For more information about any item contained </w:t>
            </w:r>
            <w:proofErr w:type="gramStart"/>
            <w:r>
              <w:rPr>
                <w:rFonts w:ascii="Times New Roman" w:eastAsia="Times New Roman" w:hAnsi="Times New Roman" w:cs="Times New Roman"/>
                <w:sz w:val="18"/>
              </w:rPr>
              <w:t>in  report</w:t>
            </w:r>
            <w:proofErr w:type="gramEnd"/>
            <w:r>
              <w:rPr>
                <w:rFonts w:ascii="Times New Roman" w:eastAsia="Times New Roman" w:hAnsi="Times New Roman" w:cs="Times New Roman"/>
                <w:sz w:val="18"/>
              </w:rPr>
              <w:t xml:space="preserve"> contact Lisa </w:t>
            </w:r>
            <w:proofErr w:type="spellStart"/>
            <w:r>
              <w:rPr>
                <w:rFonts w:ascii="Times New Roman" w:eastAsia="Times New Roman" w:hAnsi="Times New Roman" w:cs="Times New Roman"/>
                <w:sz w:val="18"/>
              </w:rPr>
              <w:t>Eury</w:t>
            </w:r>
            <w:proofErr w:type="spellEnd"/>
            <w:r>
              <w:rPr>
                <w:rFonts w:ascii="Times New Roman" w:eastAsia="Times New Roman" w:hAnsi="Times New Roman" w:cs="Times New Roman"/>
                <w:sz w:val="18"/>
              </w:rPr>
              <w:t xml:space="preserve">, Water and Wastewater  Manager, City of Adairsville Water Department at  116 Public Square Adairsville, Georgia 30103 </w:t>
            </w:r>
            <w:r>
              <w:rPr>
                <w:rFonts w:ascii="Times New Roman" w:eastAsia="Times New Roman" w:hAnsi="Times New Roman" w:cs="Times New Roman"/>
                <w:b/>
                <w:sz w:val="18"/>
              </w:rPr>
              <w:t xml:space="preserve"> </w:t>
            </w:r>
            <w:r>
              <w:rPr>
                <w:rFonts w:ascii="Times New Roman" w:eastAsia="Times New Roman" w:hAnsi="Times New Roman" w:cs="Times New Roman"/>
                <w:sz w:val="18"/>
              </w:rPr>
              <w:t>or cell 470-529-5692</w:t>
            </w:r>
          </w:p>
        </w:tc>
      </w:tr>
    </w:tbl>
    <w:p w14:paraId="724074B8" w14:textId="77777777" w:rsidR="00713382" w:rsidRDefault="00713382">
      <w:pPr>
        <w:spacing w:after="0"/>
        <w:ind w:left="-1440" w:right="3330"/>
      </w:pPr>
    </w:p>
    <w:tbl>
      <w:tblPr>
        <w:tblStyle w:val="TableGrid"/>
        <w:tblW w:w="10350" w:type="dxa"/>
        <w:tblInd w:w="-720" w:type="dxa"/>
        <w:tblCellMar>
          <w:top w:w="12" w:type="dxa"/>
          <w:left w:w="115" w:type="dxa"/>
          <w:right w:w="90" w:type="dxa"/>
        </w:tblCellMar>
        <w:tblLook w:val="04A0" w:firstRow="1" w:lastRow="0" w:firstColumn="1" w:lastColumn="0" w:noHBand="0" w:noVBand="1"/>
      </w:tblPr>
      <w:tblGrid>
        <w:gridCol w:w="1345"/>
        <w:gridCol w:w="774"/>
        <w:gridCol w:w="933"/>
        <w:gridCol w:w="899"/>
        <w:gridCol w:w="810"/>
        <w:gridCol w:w="360"/>
        <w:gridCol w:w="180"/>
        <w:gridCol w:w="351"/>
        <w:gridCol w:w="509"/>
        <w:gridCol w:w="215"/>
        <w:gridCol w:w="1075"/>
        <w:gridCol w:w="2809"/>
        <w:gridCol w:w="90"/>
      </w:tblGrid>
      <w:tr w:rsidR="00713382" w14:paraId="5319CD7C" w14:textId="77777777">
        <w:trPr>
          <w:gridAfter w:val="1"/>
          <w:wAfter w:w="93" w:type="dxa"/>
          <w:trHeight w:val="354"/>
        </w:trPr>
        <w:tc>
          <w:tcPr>
            <w:tcW w:w="10350" w:type="dxa"/>
            <w:gridSpan w:val="12"/>
            <w:tcBorders>
              <w:top w:val="single" w:sz="4" w:space="0" w:color="000000"/>
              <w:left w:val="single" w:sz="4" w:space="0" w:color="000000"/>
              <w:bottom w:val="single" w:sz="4" w:space="0" w:color="000000"/>
              <w:right w:val="single" w:sz="4" w:space="0" w:color="000000"/>
            </w:tcBorders>
          </w:tcPr>
          <w:p w14:paraId="2DCAAB49" w14:textId="77777777" w:rsidR="00713382" w:rsidRDefault="00912A1A">
            <w:pPr>
              <w:spacing w:after="0"/>
            </w:pPr>
            <w:r>
              <w:rPr>
                <w:rFonts w:ascii="Times New Roman" w:eastAsia="Times New Roman" w:hAnsi="Times New Roman" w:cs="Times New Roman"/>
                <w:b/>
                <w:sz w:val="24"/>
              </w:rPr>
              <w:t>Drinking Water Analysis</w:t>
            </w:r>
          </w:p>
        </w:tc>
      </w:tr>
      <w:tr w:rsidR="00713382" w14:paraId="199B1BF4" w14:textId="77777777">
        <w:trPr>
          <w:gridAfter w:val="1"/>
          <w:wAfter w:w="93" w:type="dxa"/>
          <w:trHeight w:val="424"/>
        </w:trPr>
        <w:tc>
          <w:tcPr>
            <w:tcW w:w="1347" w:type="dxa"/>
            <w:vMerge w:val="restart"/>
            <w:tcBorders>
              <w:top w:val="single" w:sz="4" w:space="0" w:color="000000"/>
              <w:left w:val="single" w:sz="4" w:space="0" w:color="000000"/>
              <w:bottom w:val="single" w:sz="4" w:space="0" w:color="000000"/>
              <w:right w:val="single" w:sz="4" w:space="0" w:color="000000"/>
            </w:tcBorders>
          </w:tcPr>
          <w:p w14:paraId="1FECF035" w14:textId="77777777" w:rsidR="00713382" w:rsidRDefault="00912A1A">
            <w:pPr>
              <w:spacing w:after="0"/>
              <w:ind w:left="48"/>
            </w:pPr>
            <w:r>
              <w:rPr>
                <w:rFonts w:ascii="Times New Roman" w:eastAsia="Times New Roman" w:hAnsi="Times New Roman" w:cs="Times New Roman"/>
                <w:b/>
                <w:sz w:val="18"/>
              </w:rPr>
              <w:t xml:space="preserve">Contaminant </w:t>
            </w:r>
          </w:p>
          <w:p w14:paraId="5FC7D2C8" w14:textId="77777777" w:rsidR="00713382" w:rsidRDefault="00912A1A">
            <w:pPr>
              <w:spacing w:after="0"/>
              <w:ind w:right="25"/>
              <w:jc w:val="center"/>
            </w:pPr>
            <w:r>
              <w:rPr>
                <w:rFonts w:ascii="Times New Roman" w:eastAsia="Times New Roman" w:hAnsi="Times New Roman" w:cs="Times New Roman"/>
                <w:b/>
                <w:sz w:val="18"/>
              </w:rPr>
              <w:t>(units)</w:t>
            </w:r>
          </w:p>
        </w:tc>
        <w:tc>
          <w:tcPr>
            <w:tcW w:w="776" w:type="dxa"/>
            <w:vMerge w:val="restart"/>
            <w:tcBorders>
              <w:top w:val="single" w:sz="4" w:space="0" w:color="000000"/>
              <w:left w:val="single" w:sz="4" w:space="0" w:color="000000"/>
              <w:bottom w:val="single" w:sz="4" w:space="0" w:color="000000"/>
              <w:right w:val="single" w:sz="4" w:space="0" w:color="000000"/>
            </w:tcBorders>
          </w:tcPr>
          <w:p w14:paraId="0FEE1EF9" w14:textId="77777777" w:rsidR="00713382" w:rsidRDefault="00912A1A">
            <w:pPr>
              <w:spacing w:after="0"/>
              <w:ind w:right="18"/>
              <w:jc w:val="center"/>
            </w:pPr>
            <w:r>
              <w:rPr>
                <w:rFonts w:ascii="Times New Roman" w:eastAsia="Times New Roman" w:hAnsi="Times New Roman" w:cs="Times New Roman"/>
                <w:b/>
                <w:sz w:val="18"/>
              </w:rPr>
              <w:t>MCL G</w:t>
            </w:r>
          </w:p>
        </w:tc>
        <w:tc>
          <w:tcPr>
            <w:tcW w:w="937" w:type="dxa"/>
            <w:vMerge w:val="restart"/>
            <w:tcBorders>
              <w:top w:val="single" w:sz="4" w:space="0" w:color="000000"/>
              <w:left w:val="single" w:sz="4" w:space="0" w:color="000000"/>
              <w:bottom w:val="single" w:sz="4" w:space="0" w:color="000000"/>
              <w:right w:val="single" w:sz="4" w:space="0" w:color="000000"/>
            </w:tcBorders>
          </w:tcPr>
          <w:p w14:paraId="3D26E18B" w14:textId="77777777" w:rsidR="00713382" w:rsidRDefault="00912A1A">
            <w:pPr>
              <w:spacing w:after="0"/>
              <w:ind w:right="25"/>
              <w:jc w:val="center"/>
            </w:pPr>
            <w:r>
              <w:rPr>
                <w:rFonts w:ascii="Times New Roman" w:eastAsia="Times New Roman" w:hAnsi="Times New Roman" w:cs="Times New Roman"/>
                <w:b/>
                <w:sz w:val="18"/>
              </w:rPr>
              <w:t xml:space="preserve">MCL, </w:t>
            </w:r>
          </w:p>
          <w:p w14:paraId="17A755FC" w14:textId="77777777" w:rsidR="00713382" w:rsidRDefault="00912A1A">
            <w:pPr>
              <w:spacing w:after="0"/>
              <w:ind w:right="25"/>
              <w:jc w:val="center"/>
            </w:pPr>
            <w:r>
              <w:rPr>
                <w:rFonts w:ascii="Times New Roman" w:eastAsia="Times New Roman" w:hAnsi="Times New Roman" w:cs="Times New Roman"/>
                <w:b/>
                <w:sz w:val="18"/>
              </w:rPr>
              <w:t>TT</w:t>
            </w:r>
          </w:p>
          <w:p w14:paraId="099A58C7" w14:textId="77777777" w:rsidR="00713382" w:rsidRDefault="00912A1A">
            <w:pPr>
              <w:spacing w:after="0"/>
              <w:ind w:right="25"/>
              <w:jc w:val="center"/>
            </w:pPr>
            <w:r>
              <w:rPr>
                <w:rFonts w:ascii="Times New Roman" w:eastAsia="Times New Roman" w:hAnsi="Times New Roman" w:cs="Times New Roman"/>
                <w:b/>
                <w:sz w:val="18"/>
              </w:rPr>
              <w:t xml:space="preserve">Or </w:t>
            </w:r>
          </w:p>
          <w:p w14:paraId="014C6E90" w14:textId="77777777" w:rsidR="00713382" w:rsidRDefault="00912A1A">
            <w:pPr>
              <w:spacing w:after="0"/>
              <w:ind w:left="79"/>
            </w:pPr>
            <w:r>
              <w:rPr>
                <w:rFonts w:ascii="Times New Roman" w:eastAsia="Times New Roman" w:hAnsi="Times New Roman" w:cs="Times New Roman"/>
                <w:b/>
                <w:sz w:val="18"/>
              </w:rPr>
              <w:t>MRDL</w:t>
            </w:r>
          </w:p>
        </w:tc>
        <w:tc>
          <w:tcPr>
            <w:tcW w:w="900" w:type="dxa"/>
            <w:vMerge w:val="restart"/>
            <w:tcBorders>
              <w:top w:val="single" w:sz="4" w:space="0" w:color="000000"/>
              <w:left w:val="single" w:sz="4" w:space="0" w:color="000000"/>
              <w:bottom w:val="single" w:sz="4" w:space="0" w:color="000000"/>
              <w:right w:val="single" w:sz="4" w:space="0" w:color="000000"/>
            </w:tcBorders>
          </w:tcPr>
          <w:p w14:paraId="6C3A3A7D" w14:textId="77777777" w:rsidR="00713382" w:rsidRDefault="00912A1A">
            <w:pPr>
              <w:spacing w:after="0"/>
              <w:ind w:left="20"/>
            </w:pPr>
            <w:r>
              <w:rPr>
                <w:rFonts w:ascii="Times New Roman" w:eastAsia="Times New Roman" w:hAnsi="Times New Roman" w:cs="Times New Roman"/>
                <w:b/>
                <w:sz w:val="18"/>
              </w:rPr>
              <w:t>Amount</w:t>
            </w:r>
          </w:p>
          <w:p w14:paraId="10E2C5C0" w14:textId="77777777" w:rsidR="00713382" w:rsidRDefault="00912A1A">
            <w:pPr>
              <w:spacing w:after="0"/>
            </w:pPr>
            <w:r>
              <w:rPr>
                <w:rFonts w:ascii="Times New Roman" w:eastAsia="Times New Roman" w:hAnsi="Times New Roman" w:cs="Times New Roman"/>
                <w:b/>
                <w:sz w:val="18"/>
              </w:rPr>
              <w:t>Detected</w:t>
            </w:r>
          </w:p>
        </w:tc>
        <w:tc>
          <w:tcPr>
            <w:tcW w:w="1705" w:type="dxa"/>
            <w:gridSpan w:val="4"/>
            <w:tcBorders>
              <w:top w:val="single" w:sz="4" w:space="0" w:color="000000"/>
              <w:left w:val="single" w:sz="4" w:space="0" w:color="000000"/>
              <w:bottom w:val="single" w:sz="4" w:space="0" w:color="000000"/>
              <w:right w:val="single" w:sz="4" w:space="0" w:color="000000"/>
            </w:tcBorders>
          </w:tcPr>
          <w:p w14:paraId="66C90AD3" w14:textId="77777777" w:rsidR="00713382" w:rsidRDefault="00912A1A">
            <w:pPr>
              <w:spacing w:after="0"/>
              <w:ind w:left="30" w:right="55"/>
              <w:jc w:val="center"/>
            </w:pPr>
            <w:r>
              <w:rPr>
                <w:rFonts w:ascii="Times New Roman" w:eastAsia="Times New Roman" w:hAnsi="Times New Roman" w:cs="Times New Roman"/>
                <w:b/>
                <w:sz w:val="18"/>
              </w:rPr>
              <w:t>Range of Detection</w:t>
            </w:r>
          </w:p>
        </w:tc>
        <w:tc>
          <w:tcPr>
            <w:tcW w:w="725" w:type="dxa"/>
            <w:gridSpan w:val="2"/>
            <w:vMerge w:val="restart"/>
            <w:tcBorders>
              <w:top w:val="single" w:sz="4" w:space="0" w:color="000000"/>
              <w:left w:val="single" w:sz="4" w:space="0" w:color="000000"/>
              <w:bottom w:val="single" w:sz="4" w:space="0" w:color="000000"/>
              <w:right w:val="single" w:sz="4" w:space="0" w:color="000000"/>
            </w:tcBorders>
          </w:tcPr>
          <w:p w14:paraId="49B123B5" w14:textId="77777777" w:rsidR="00713382" w:rsidRDefault="00912A1A">
            <w:pPr>
              <w:spacing w:after="0" w:line="238" w:lineRule="auto"/>
              <w:jc w:val="center"/>
            </w:pPr>
            <w:proofErr w:type="spellStart"/>
            <w:r>
              <w:rPr>
                <w:rFonts w:ascii="Times New Roman" w:eastAsia="Times New Roman" w:hAnsi="Times New Roman" w:cs="Times New Roman"/>
                <w:b/>
                <w:sz w:val="18"/>
              </w:rPr>
              <w:t>Sampl</w:t>
            </w:r>
            <w:proofErr w:type="spellEnd"/>
            <w:r>
              <w:rPr>
                <w:rFonts w:ascii="Times New Roman" w:eastAsia="Times New Roman" w:hAnsi="Times New Roman" w:cs="Times New Roman"/>
                <w:b/>
                <w:sz w:val="18"/>
              </w:rPr>
              <w:t xml:space="preserve"> e</w:t>
            </w:r>
          </w:p>
          <w:p w14:paraId="2BB3B58A" w14:textId="77777777" w:rsidR="00713382" w:rsidRDefault="00912A1A">
            <w:pPr>
              <w:spacing w:after="0"/>
              <w:ind w:right="25"/>
              <w:jc w:val="center"/>
            </w:pPr>
            <w:r>
              <w:rPr>
                <w:rFonts w:ascii="Times New Roman" w:eastAsia="Times New Roman" w:hAnsi="Times New Roman" w:cs="Times New Roman"/>
                <w:b/>
                <w:sz w:val="18"/>
              </w:rPr>
              <w:t>Date</w:t>
            </w:r>
          </w:p>
        </w:tc>
        <w:tc>
          <w:tcPr>
            <w:tcW w:w="1080" w:type="dxa"/>
            <w:vMerge w:val="restart"/>
            <w:tcBorders>
              <w:top w:val="single" w:sz="4" w:space="0" w:color="000000"/>
              <w:left w:val="single" w:sz="4" w:space="0" w:color="000000"/>
              <w:bottom w:val="single" w:sz="4" w:space="0" w:color="000000"/>
              <w:right w:val="single" w:sz="4" w:space="0" w:color="000000"/>
            </w:tcBorders>
          </w:tcPr>
          <w:p w14:paraId="2848405B" w14:textId="77777777" w:rsidR="00713382" w:rsidRDefault="00912A1A">
            <w:pPr>
              <w:spacing w:after="0"/>
              <w:ind w:right="25"/>
              <w:jc w:val="center"/>
            </w:pPr>
            <w:r>
              <w:rPr>
                <w:rFonts w:ascii="Times New Roman" w:eastAsia="Times New Roman" w:hAnsi="Times New Roman" w:cs="Times New Roman"/>
                <w:b/>
                <w:sz w:val="18"/>
              </w:rPr>
              <w:t>Violation</w:t>
            </w:r>
          </w:p>
        </w:tc>
        <w:tc>
          <w:tcPr>
            <w:tcW w:w="2880" w:type="dxa"/>
            <w:vMerge w:val="restart"/>
            <w:tcBorders>
              <w:top w:val="single" w:sz="4" w:space="0" w:color="000000"/>
              <w:left w:val="single" w:sz="4" w:space="0" w:color="000000"/>
              <w:bottom w:val="single" w:sz="4" w:space="0" w:color="000000"/>
              <w:right w:val="single" w:sz="4" w:space="0" w:color="000000"/>
            </w:tcBorders>
          </w:tcPr>
          <w:p w14:paraId="76D9B900" w14:textId="77777777" w:rsidR="00713382" w:rsidRDefault="00912A1A">
            <w:pPr>
              <w:spacing w:after="0"/>
              <w:ind w:right="25"/>
              <w:jc w:val="center"/>
            </w:pPr>
            <w:r>
              <w:rPr>
                <w:rFonts w:ascii="Times New Roman" w:eastAsia="Times New Roman" w:hAnsi="Times New Roman" w:cs="Times New Roman"/>
                <w:b/>
                <w:sz w:val="18"/>
              </w:rPr>
              <w:t>Typical Source</w:t>
            </w:r>
          </w:p>
        </w:tc>
      </w:tr>
      <w:tr w:rsidR="00713382" w14:paraId="25348AA8" w14:textId="77777777">
        <w:trPr>
          <w:gridAfter w:val="1"/>
          <w:wAfter w:w="93" w:type="dxa"/>
          <w:trHeight w:val="409"/>
        </w:trPr>
        <w:tc>
          <w:tcPr>
            <w:tcW w:w="0" w:type="auto"/>
            <w:vMerge/>
            <w:tcBorders>
              <w:top w:val="nil"/>
              <w:left w:val="single" w:sz="4" w:space="0" w:color="000000"/>
              <w:bottom w:val="single" w:sz="4" w:space="0" w:color="000000"/>
              <w:right w:val="single" w:sz="4" w:space="0" w:color="000000"/>
            </w:tcBorders>
          </w:tcPr>
          <w:p w14:paraId="6E8C294B" w14:textId="77777777" w:rsidR="00713382" w:rsidRDefault="00713382"/>
        </w:tc>
        <w:tc>
          <w:tcPr>
            <w:tcW w:w="0" w:type="auto"/>
            <w:vMerge/>
            <w:tcBorders>
              <w:top w:val="nil"/>
              <w:left w:val="single" w:sz="4" w:space="0" w:color="000000"/>
              <w:bottom w:val="single" w:sz="4" w:space="0" w:color="000000"/>
              <w:right w:val="single" w:sz="4" w:space="0" w:color="000000"/>
            </w:tcBorders>
          </w:tcPr>
          <w:p w14:paraId="1219114B" w14:textId="77777777" w:rsidR="00713382" w:rsidRDefault="00713382"/>
        </w:tc>
        <w:tc>
          <w:tcPr>
            <w:tcW w:w="0" w:type="auto"/>
            <w:vMerge/>
            <w:tcBorders>
              <w:top w:val="nil"/>
              <w:left w:val="single" w:sz="4" w:space="0" w:color="000000"/>
              <w:bottom w:val="single" w:sz="4" w:space="0" w:color="000000"/>
              <w:right w:val="single" w:sz="4" w:space="0" w:color="000000"/>
            </w:tcBorders>
          </w:tcPr>
          <w:p w14:paraId="66B92536" w14:textId="77777777" w:rsidR="00713382" w:rsidRDefault="00713382"/>
        </w:tc>
        <w:tc>
          <w:tcPr>
            <w:tcW w:w="0" w:type="auto"/>
            <w:vMerge/>
            <w:tcBorders>
              <w:top w:val="nil"/>
              <w:left w:val="single" w:sz="4" w:space="0" w:color="000000"/>
              <w:bottom w:val="single" w:sz="4" w:space="0" w:color="000000"/>
              <w:right w:val="single" w:sz="4" w:space="0" w:color="000000"/>
            </w:tcBorders>
          </w:tcPr>
          <w:p w14:paraId="67D586F2" w14:textId="77777777" w:rsidR="00713382" w:rsidRDefault="00713382"/>
        </w:tc>
        <w:tc>
          <w:tcPr>
            <w:tcW w:w="810" w:type="dxa"/>
            <w:tcBorders>
              <w:top w:val="single" w:sz="4" w:space="0" w:color="000000"/>
              <w:left w:val="single" w:sz="4" w:space="0" w:color="000000"/>
              <w:bottom w:val="single" w:sz="4" w:space="0" w:color="000000"/>
              <w:right w:val="single" w:sz="4" w:space="0" w:color="000000"/>
            </w:tcBorders>
          </w:tcPr>
          <w:p w14:paraId="05A6D533" w14:textId="77777777" w:rsidR="00713382" w:rsidRDefault="00912A1A">
            <w:pPr>
              <w:spacing w:after="0"/>
              <w:ind w:right="25"/>
              <w:jc w:val="center"/>
            </w:pPr>
            <w:r>
              <w:rPr>
                <w:rFonts w:ascii="Times New Roman" w:eastAsia="Times New Roman" w:hAnsi="Times New Roman" w:cs="Times New Roman"/>
                <w:b/>
                <w:sz w:val="18"/>
              </w:rPr>
              <w:t>Low</w:t>
            </w:r>
          </w:p>
        </w:tc>
        <w:tc>
          <w:tcPr>
            <w:tcW w:w="895" w:type="dxa"/>
            <w:gridSpan w:val="3"/>
            <w:tcBorders>
              <w:top w:val="single" w:sz="4" w:space="0" w:color="000000"/>
              <w:left w:val="single" w:sz="4" w:space="0" w:color="000000"/>
              <w:bottom w:val="single" w:sz="4" w:space="0" w:color="000000"/>
              <w:right w:val="single" w:sz="4" w:space="0" w:color="000000"/>
            </w:tcBorders>
          </w:tcPr>
          <w:p w14:paraId="6C4DAC7D" w14:textId="77777777" w:rsidR="00713382" w:rsidRDefault="00912A1A">
            <w:pPr>
              <w:spacing w:after="0"/>
              <w:ind w:right="25"/>
              <w:jc w:val="center"/>
            </w:pPr>
            <w:r>
              <w:rPr>
                <w:rFonts w:ascii="Times New Roman" w:eastAsia="Times New Roman" w:hAnsi="Times New Roman" w:cs="Times New Roman"/>
                <w:b/>
                <w:sz w:val="18"/>
              </w:rPr>
              <w:t>High</w:t>
            </w:r>
          </w:p>
        </w:tc>
        <w:tc>
          <w:tcPr>
            <w:tcW w:w="0" w:type="auto"/>
            <w:gridSpan w:val="2"/>
            <w:vMerge/>
            <w:tcBorders>
              <w:top w:val="nil"/>
              <w:left w:val="single" w:sz="4" w:space="0" w:color="000000"/>
              <w:bottom w:val="single" w:sz="4" w:space="0" w:color="000000"/>
              <w:right w:val="single" w:sz="4" w:space="0" w:color="000000"/>
            </w:tcBorders>
          </w:tcPr>
          <w:p w14:paraId="7ADF22A1" w14:textId="77777777" w:rsidR="00713382" w:rsidRDefault="00713382"/>
        </w:tc>
        <w:tc>
          <w:tcPr>
            <w:tcW w:w="0" w:type="auto"/>
            <w:vMerge/>
            <w:tcBorders>
              <w:top w:val="nil"/>
              <w:left w:val="single" w:sz="4" w:space="0" w:color="000000"/>
              <w:bottom w:val="single" w:sz="4" w:space="0" w:color="000000"/>
              <w:right w:val="single" w:sz="4" w:space="0" w:color="000000"/>
            </w:tcBorders>
          </w:tcPr>
          <w:p w14:paraId="5D4077FE" w14:textId="77777777" w:rsidR="00713382" w:rsidRDefault="00713382"/>
        </w:tc>
        <w:tc>
          <w:tcPr>
            <w:tcW w:w="0" w:type="auto"/>
            <w:vMerge/>
            <w:tcBorders>
              <w:top w:val="nil"/>
              <w:left w:val="single" w:sz="4" w:space="0" w:color="000000"/>
              <w:bottom w:val="single" w:sz="4" w:space="0" w:color="000000"/>
              <w:right w:val="single" w:sz="4" w:space="0" w:color="000000"/>
            </w:tcBorders>
          </w:tcPr>
          <w:p w14:paraId="0D482EB5" w14:textId="77777777" w:rsidR="00713382" w:rsidRDefault="00713382"/>
        </w:tc>
      </w:tr>
      <w:tr w:rsidR="00713382" w14:paraId="14EB0786" w14:textId="77777777">
        <w:trPr>
          <w:gridAfter w:val="1"/>
          <w:wAfter w:w="93" w:type="dxa"/>
          <w:trHeight w:val="562"/>
        </w:trPr>
        <w:tc>
          <w:tcPr>
            <w:tcW w:w="1347" w:type="dxa"/>
            <w:tcBorders>
              <w:top w:val="single" w:sz="4" w:space="0" w:color="000000"/>
              <w:left w:val="single" w:sz="4" w:space="0" w:color="000000"/>
              <w:bottom w:val="single" w:sz="4" w:space="0" w:color="000000"/>
              <w:right w:val="single" w:sz="4" w:space="0" w:color="000000"/>
            </w:tcBorders>
          </w:tcPr>
          <w:p w14:paraId="6BB80BA5" w14:textId="77777777" w:rsidR="00713382" w:rsidRDefault="00912A1A">
            <w:pPr>
              <w:spacing w:after="0"/>
            </w:pPr>
            <w:r>
              <w:rPr>
                <w:rFonts w:ascii="Times New Roman" w:eastAsia="Times New Roman" w:hAnsi="Times New Roman" w:cs="Times New Roman"/>
                <w:sz w:val="16"/>
              </w:rPr>
              <w:t>Chlorine (ppm)</w:t>
            </w:r>
          </w:p>
        </w:tc>
        <w:tc>
          <w:tcPr>
            <w:tcW w:w="776" w:type="dxa"/>
            <w:tcBorders>
              <w:top w:val="single" w:sz="4" w:space="0" w:color="000000"/>
              <w:left w:val="single" w:sz="4" w:space="0" w:color="000000"/>
              <w:bottom w:val="single" w:sz="4" w:space="0" w:color="000000"/>
              <w:right w:val="single" w:sz="4" w:space="0" w:color="000000"/>
            </w:tcBorders>
          </w:tcPr>
          <w:p w14:paraId="0EA3B720" w14:textId="77777777" w:rsidR="00713382" w:rsidRDefault="00912A1A">
            <w:pPr>
              <w:spacing w:after="0"/>
              <w:ind w:right="25"/>
              <w:jc w:val="center"/>
            </w:pPr>
            <w:r>
              <w:rPr>
                <w:rFonts w:ascii="Times New Roman" w:eastAsia="Times New Roman" w:hAnsi="Times New Roman" w:cs="Times New Roman"/>
                <w:sz w:val="16"/>
              </w:rPr>
              <w:t>4</w:t>
            </w:r>
          </w:p>
        </w:tc>
        <w:tc>
          <w:tcPr>
            <w:tcW w:w="937" w:type="dxa"/>
            <w:tcBorders>
              <w:top w:val="single" w:sz="4" w:space="0" w:color="000000"/>
              <w:left w:val="single" w:sz="4" w:space="0" w:color="000000"/>
              <w:bottom w:val="single" w:sz="4" w:space="0" w:color="000000"/>
              <w:right w:val="single" w:sz="4" w:space="0" w:color="000000"/>
            </w:tcBorders>
          </w:tcPr>
          <w:p w14:paraId="39B4F59B" w14:textId="77777777" w:rsidR="00713382" w:rsidRDefault="00912A1A">
            <w:pPr>
              <w:spacing w:after="0"/>
              <w:ind w:right="25"/>
              <w:jc w:val="center"/>
            </w:pPr>
            <w:r>
              <w:rPr>
                <w:rFonts w:ascii="Times New Roman" w:eastAsia="Times New Roman" w:hAnsi="Times New Roman" w:cs="Times New Roman"/>
                <w:sz w:val="16"/>
              </w:rPr>
              <w:t>4</w:t>
            </w:r>
          </w:p>
        </w:tc>
        <w:tc>
          <w:tcPr>
            <w:tcW w:w="900" w:type="dxa"/>
            <w:tcBorders>
              <w:top w:val="single" w:sz="4" w:space="0" w:color="000000"/>
              <w:left w:val="single" w:sz="4" w:space="0" w:color="000000"/>
              <w:bottom w:val="single" w:sz="4" w:space="0" w:color="000000"/>
              <w:right w:val="single" w:sz="4" w:space="0" w:color="000000"/>
            </w:tcBorders>
          </w:tcPr>
          <w:p w14:paraId="6E3F10E0" w14:textId="65FF8359" w:rsidR="00713382" w:rsidRDefault="00912A1A">
            <w:pPr>
              <w:spacing w:after="0"/>
              <w:ind w:right="25"/>
              <w:jc w:val="center"/>
            </w:pPr>
            <w:r>
              <w:rPr>
                <w:rFonts w:ascii="Times New Roman" w:eastAsia="Times New Roman" w:hAnsi="Times New Roman" w:cs="Times New Roman"/>
                <w:sz w:val="16"/>
              </w:rPr>
              <w:t>1.</w:t>
            </w:r>
            <w:r w:rsidR="00604946">
              <w:rPr>
                <w:rFonts w:ascii="Times New Roman" w:eastAsia="Times New Roman" w:hAnsi="Times New Roman" w:cs="Times New Roman"/>
                <w:sz w:val="16"/>
              </w:rPr>
              <w:t>26</w:t>
            </w:r>
          </w:p>
        </w:tc>
        <w:tc>
          <w:tcPr>
            <w:tcW w:w="810" w:type="dxa"/>
            <w:tcBorders>
              <w:top w:val="single" w:sz="4" w:space="0" w:color="000000"/>
              <w:left w:val="single" w:sz="4" w:space="0" w:color="000000"/>
              <w:bottom w:val="single" w:sz="4" w:space="0" w:color="000000"/>
              <w:right w:val="single" w:sz="4" w:space="0" w:color="000000"/>
            </w:tcBorders>
          </w:tcPr>
          <w:p w14:paraId="06BB88B9" w14:textId="77777777" w:rsidR="00713382" w:rsidRDefault="00912A1A">
            <w:pPr>
              <w:spacing w:after="0"/>
              <w:ind w:right="25"/>
              <w:jc w:val="center"/>
              <w:rPr>
                <w:rFonts w:ascii="Times New Roman" w:eastAsia="Times New Roman" w:hAnsi="Times New Roman" w:cs="Times New Roman"/>
                <w:sz w:val="16"/>
              </w:rPr>
            </w:pPr>
            <w:r>
              <w:rPr>
                <w:rFonts w:ascii="Times New Roman" w:eastAsia="Times New Roman" w:hAnsi="Times New Roman" w:cs="Times New Roman"/>
                <w:sz w:val="16"/>
              </w:rPr>
              <w:t>.</w:t>
            </w:r>
            <w:r w:rsidR="00557648">
              <w:rPr>
                <w:rFonts w:ascii="Times New Roman" w:eastAsia="Times New Roman" w:hAnsi="Times New Roman" w:cs="Times New Roman"/>
                <w:sz w:val="16"/>
              </w:rPr>
              <w:t>40</w:t>
            </w:r>
          </w:p>
          <w:p w14:paraId="04774BDA" w14:textId="24F93038" w:rsidR="00557648" w:rsidRDefault="00557648">
            <w:pPr>
              <w:spacing w:after="0"/>
              <w:ind w:right="25"/>
              <w:jc w:val="center"/>
            </w:pPr>
          </w:p>
        </w:tc>
        <w:tc>
          <w:tcPr>
            <w:tcW w:w="895" w:type="dxa"/>
            <w:gridSpan w:val="3"/>
            <w:tcBorders>
              <w:top w:val="single" w:sz="4" w:space="0" w:color="000000"/>
              <w:left w:val="single" w:sz="4" w:space="0" w:color="000000"/>
              <w:bottom w:val="single" w:sz="4" w:space="0" w:color="000000"/>
              <w:right w:val="single" w:sz="4" w:space="0" w:color="000000"/>
            </w:tcBorders>
          </w:tcPr>
          <w:p w14:paraId="6FA5A204" w14:textId="14525A2A" w:rsidR="00713382" w:rsidRDefault="00912A1A">
            <w:pPr>
              <w:spacing w:after="0"/>
              <w:ind w:right="25"/>
              <w:jc w:val="center"/>
            </w:pPr>
            <w:r>
              <w:rPr>
                <w:rFonts w:ascii="Times New Roman" w:eastAsia="Times New Roman" w:hAnsi="Times New Roman" w:cs="Times New Roman"/>
                <w:sz w:val="16"/>
              </w:rPr>
              <w:t>1.</w:t>
            </w:r>
            <w:r w:rsidR="00557648">
              <w:rPr>
                <w:rFonts w:ascii="Times New Roman" w:eastAsia="Times New Roman" w:hAnsi="Times New Roman" w:cs="Times New Roman"/>
                <w:sz w:val="16"/>
              </w:rPr>
              <w:t>96</w:t>
            </w:r>
          </w:p>
        </w:tc>
        <w:tc>
          <w:tcPr>
            <w:tcW w:w="725" w:type="dxa"/>
            <w:gridSpan w:val="2"/>
            <w:tcBorders>
              <w:top w:val="single" w:sz="4" w:space="0" w:color="000000"/>
              <w:left w:val="single" w:sz="4" w:space="0" w:color="000000"/>
              <w:bottom w:val="single" w:sz="4" w:space="0" w:color="000000"/>
              <w:right w:val="single" w:sz="4" w:space="0" w:color="000000"/>
            </w:tcBorders>
          </w:tcPr>
          <w:p w14:paraId="404559A8" w14:textId="613548D1" w:rsidR="00713382" w:rsidRDefault="00912A1A">
            <w:pPr>
              <w:spacing w:after="0"/>
              <w:ind w:right="25"/>
              <w:jc w:val="center"/>
            </w:pPr>
            <w:r>
              <w:rPr>
                <w:rFonts w:ascii="Times New Roman" w:eastAsia="Times New Roman" w:hAnsi="Times New Roman" w:cs="Times New Roman"/>
                <w:sz w:val="16"/>
              </w:rPr>
              <w:t>201</w:t>
            </w:r>
            <w:r w:rsidR="00604946">
              <w:rPr>
                <w:rFonts w:ascii="Times New Roman" w:eastAsia="Times New Roman" w:hAnsi="Times New Roman" w:cs="Times New Roman"/>
                <w:sz w:val="16"/>
              </w:rPr>
              <w:t>9</w:t>
            </w:r>
          </w:p>
        </w:tc>
        <w:tc>
          <w:tcPr>
            <w:tcW w:w="1080" w:type="dxa"/>
            <w:tcBorders>
              <w:top w:val="single" w:sz="4" w:space="0" w:color="000000"/>
              <w:left w:val="single" w:sz="4" w:space="0" w:color="000000"/>
              <w:bottom w:val="single" w:sz="4" w:space="0" w:color="000000"/>
              <w:right w:val="single" w:sz="4" w:space="0" w:color="000000"/>
            </w:tcBorders>
          </w:tcPr>
          <w:p w14:paraId="3F8D5294" w14:textId="77777777" w:rsidR="00713382" w:rsidRDefault="00912A1A">
            <w:pPr>
              <w:spacing w:after="0"/>
              <w:ind w:right="25"/>
              <w:jc w:val="center"/>
            </w:pPr>
            <w:r>
              <w:rPr>
                <w:rFonts w:ascii="Times New Roman" w:eastAsia="Times New Roman" w:hAnsi="Times New Roman" w:cs="Times New Roman"/>
                <w:sz w:val="16"/>
              </w:rPr>
              <w:t>No</w:t>
            </w:r>
          </w:p>
        </w:tc>
        <w:tc>
          <w:tcPr>
            <w:tcW w:w="2880" w:type="dxa"/>
            <w:tcBorders>
              <w:top w:val="single" w:sz="4" w:space="0" w:color="000000"/>
              <w:left w:val="single" w:sz="4" w:space="0" w:color="000000"/>
              <w:bottom w:val="single" w:sz="4" w:space="0" w:color="000000"/>
              <w:right w:val="single" w:sz="4" w:space="0" w:color="000000"/>
            </w:tcBorders>
          </w:tcPr>
          <w:p w14:paraId="2BA5DBB9" w14:textId="77777777" w:rsidR="00713382" w:rsidRDefault="00912A1A">
            <w:pPr>
              <w:spacing w:after="0"/>
            </w:pPr>
            <w:r>
              <w:rPr>
                <w:rFonts w:ascii="Times New Roman" w:eastAsia="Times New Roman" w:hAnsi="Times New Roman" w:cs="Times New Roman"/>
                <w:sz w:val="16"/>
              </w:rPr>
              <w:t>Water additive which promotes strong teeth</w:t>
            </w:r>
          </w:p>
        </w:tc>
      </w:tr>
      <w:tr w:rsidR="00713382" w14:paraId="0F0E4434" w14:textId="77777777">
        <w:trPr>
          <w:gridAfter w:val="1"/>
          <w:wAfter w:w="93" w:type="dxa"/>
          <w:trHeight w:val="504"/>
        </w:trPr>
        <w:tc>
          <w:tcPr>
            <w:tcW w:w="1347" w:type="dxa"/>
            <w:tcBorders>
              <w:top w:val="single" w:sz="4" w:space="0" w:color="000000"/>
              <w:left w:val="single" w:sz="4" w:space="0" w:color="000000"/>
              <w:bottom w:val="single" w:sz="4" w:space="0" w:color="000000"/>
              <w:right w:val="single" w:sz="4" w:space="0" w:color="000000"/>
            </w:tcBorders>
          </w:tcPr>
          <w:p w14:paraId="178C65D1" w14:textId="77777777" w:rsidR="00713382" w:rsidRDefault="00912A1A">
            <w:pPr>
              <w:spacing w:after="0"/>
            </w:pPr>
            <w:r>
              <w:rPr>
                <w:rFonts w:ascii="Times New Roman" w:eastAsia="Times New Roman" w:hAnsi="Times New Roman" w:cs="Times New Roman"/>
                <w:sz w:val="16"/>
              </w:rPr>
              <w:t>Nitrate (ppm)</w:t>
            </w:r>
          </w:p>
        </w:tc>
        <w:tc>
          <w:tcPr>
            <w:tcW w:w="776" w:type="dxa"/>
            <w:tcBorders>
              <w:top w:val="single" w:sz="4" w:space="0" w:color="000000"/>
              <w:left w:val="single" w:sz="4" w:space="0" w:color="000000"/>
              <w:bottom w:val="single" w:sz="4" w:space="0" w:color="000000"/>
              <w:right w:val="single" w:sz="4" w:space="0" w:color="000000"/>
            </w:tcBorders>
          </w:tcPr>
          <w:p w14:paraId="002AB701" w14:textId="77777777" w:rsidR="00713382" w:rsidRDefault="00912A1A">
            <w:pPr>
              <w:spacing w:after="0"/>
              <w:ind w:right="25"/>
              <w:jc w:val="center"/>
            </w:pPr>
            <w:r>
              <w:rPr>
                <w:rFonts w:ascii="Times New Roman" w:eastAsia="Times New Roman" w:hAnsi="Times New Roman" w:cs="Times New Roman"/>
                <w:sz w:val="16"/>
              </w:rPr>
              <w:t>10</w:t>
            </w:r>
          </w:p>
        </w:tc>
        <w:tc>
          <w:tcPr>
            <w:tcW w:w="937" w:type="dxa"/>
            <w:tcBorders>
              <w:top w:val="single" w:sz="4" w:space="0" w:color="000000"/>
              <w:left w:val="single" w:sz="4" w:space="0" w:color="000000"/>
              <w:bottom w:val="single" w:sz="4" w:space="0" w:color="000000"/>
              <w:right w:val="single" w:sz="4" w:space="0" w:color="000000"/>
            </w:tcBorders>
          </w:tcPr>
          <w:p w14:paraId="01BB5E0F" w14:textId="77777777" w:rsidR="00713382" w:rsidRDefault="00912A1A">
            <w:pPr>
              <w:spacing w:after="0"/>
              <w:ind w:right="25"/>
              <w:jc w:val="center"/>
            </w:pPr>
            <w:r>
              <w:rPr>
                <w:rFonts w:ascii="Times New Roman" w:eastAsia="Times New Roman" w:hAnsi="Times New Roman" w:cs="Times New Roman"/>
                <w:sz w:val="16"/>
              </w:rPr>
              <w:t>10</w:t>
            </w:r>
          </w:p>
        </w:tc>
        <w:tc>
          <w:tcPr>
            <w:tcW w:w="900" w:type="dxa"/>
            <w:tcBorders>
              <w:top w:val="single" w:sz="4" w:space="0" w:color="000000"/>
              <w:left w:val="single" w:sz="4" w:space="0" w:color="000000"/>
              <w:bottom w:val="single" w:sz="4" w:space="0" w:color="000000"/>
              <w:right w:val="single" w:sz="4" w:space="0" w:color="000000"/>
            </w:tcBorders>
          </w:tcPr>
          <w:p w14:paraId="0C141DE0" w14:textId="6B9CB522" w:rsidR="00713382" w:rsidRDefault="00912A1A">
            <w:pPr>
              <w:spacing w:after="0"/>
              <w:ind w:right="25"/>
              <w:jc w:val="center"/>
            </w:pPr>
            <w:r>
              <w:rPr>
                <w:rFonts w:ascii="Times New Roman" w:eastAsia="Times New Roman" w:hAnsi="Times New Roman" w:cs="Times New Roman"/>
                <w:sz w:val="16"/>
              </w:rPr>
              <w:t>.</w:t>
            </w:r>
            <w:r w:rsidR="00557648">
              <w:rPr>
                <w:rFonts w:ascii="Times New Roman" w:eastAsia="Times New Roman" w:hAnsi="Times New Roman" w:cs="Times New Roman"/>
                <w:sz w:val="16"/>
              </w:rPr>
              <w:t>46</w:t>
            </w:r>
          </w:p>
        </w:tc>
        <w:tc>
          <w:tcPr>
            <w:tcW w:w="810" w:type="dxa"/>
            <w:tcBorders>
              <w:top w:val="single" w:sz="4" w:space="0" w:color="000000"/>
              <w:left w:val="single" w:sz="4" w:space="0" w:color="000000"/>
              <w:bottom w:val="single" w:sz="4" w:space="0" w:color="000000"/>
              <w:right w:val="single" w:sz="4" w:space="0" w:color="000000"/>
            </w:tcBorders>
          </w:tcPr>
          <w:p w14:paraId="7ACAD39B" w14:textId="77777777" w:rsidR="00713382" w:rsidRDefault="00912A1A">
            <w:pPr>
              <w:spacing w:after="0"/>
              <w:ind w:right="25"/>
              <w:jc w:val="center"/>
            </w:pPr>
            <w:r>
              <w:rPr>
                <w:rFonts w:ascii="Times New Roman" w:eastAsia="Times New Roman" w:hAnsi="Times New Roman" w:cs="Times New Roman"/>
                <w:sz w:val="16"/>
              </w:rPr>
              <w:t>NA</w:t>
            </w:r>
          </w:p>
        </w:tc>
        <w:tc>
          <w:tcPr>
            <w:tcW w:w="895" w:type="dxa"/>
            <w:gridSpan w:val="3"/>
            <w:tcBorders>
              <w:top w:val="single" w:sz="4" w:space="0" w:color="000000"/>
              <w:left w:val="single" w:sz="4" w:space="0" w:color="000000"/>
              <w:bottom w:val="single" w:sz="4" w:space="0" w:color="000000"/>
              <w:right w:val="single" w:sz="4" w:space="0" w:color="000000"/>
            </w:tcBorders>
          </w:tcPr>
          <w:p w14:paraId="5224D8EE" w14:textId="77777777" w:rsidR="00713382" w:rsidRDefault="00912A1A">
            <w:pPr>
              <w:spacing w:after="0"/>
              <w:ind w:right="25"/>
              <w:jc w:val="center"/>
            </w:pPr>
            <w:r>
              <w:rPr>
                <w:rFonts w:ascii="Times New Roman" w:eastAsia="Times New Roman" w:hAnsi="Times New Roman" w:cs="Times New Roman"/>
                <w:sz w:val="16"/>
              </w:rPr>
              <w:t>NA</w:t>
            </w:r>
          </w:p>
        </w:tc>
        <w:tc>
          <w:tcPr>
            <w:tcW w:w="725" w:type="dxa"/>
            <w:gridSpan w:val="2"/>
            <w:tcBorders>
              <w:top w:val="single" w:sz="4" w:space="0" w:color="000000"/>
              <w:left w:val="single" w:sz="4" w:space="0" w:color="000000"/>
              <w:bottom w:val="single" w:sz="4" w:space="0" w:color="000000"/>
              <w:right w:val="single" w:sz="4" w:space="0" w:color="000000"/>
            </w:tcBorders>
          </w:tcPr>
          <w:p w14:paraId="6AA30F2E" w14:textId="6AA94B75" w:rsidR="00713382" w:rsidRDefault="00912A1A">
            <w:pPr>
              <w:spacing w:after="0"/>
              <w:ind w:right="25"/>
              <w:jc w:val="center"/>
            </w:pPr>
            <w:r>
              <w:rPr>
                <w:rFonts w:ascii="Times New Roman" w:eastAsia="Times New Roman" w:hAnsi="Times New Roman" w:cs="Times New Roman"/>
                <w:sz w:val="16"/>
              </w:rPr>
              <w:t>201</w:t>
            </w:r>
            <w:r w:rsidR="00604946">
              <w:rPr>
                <w:rFonts w:ascii="Times New Roman" w:eastAsia="Times New Roman" w:hAnsi="Times New Roman" w:cs="Times New Roman"/>
                <w:sz w:val="16"/>
              </w:rPr>
              <w:t>9</w:t>
            </w:r>
          </w:p>
        </w:tc>
        <w:tc>
          <w:tcPr>
            <w:tcW w:w="1080" w:type="dxa"/>
            <w:tcBorders>
              <w:top w:val="single" w:sz="4" w:space="0" w:color="000000"/>
              <w:left w:val="single" w:sz="4" w:space="0" w:color="000000"/>
              <w:bottom w:val="single" w:sz="4" w:space="0" w:color="000000"/>
              <w:right w:val="single" w:sz="4" w:space="0" w:color="000000"/>
            </w:tcBorders>
          </w:tcPr>
          <w:p w14:paraId="0C8A470F" w14:textId="77777777" w:rsidR="00713382" w:rsidRDefault="00912A1A">
            <w:pPr>
              <w:spacing w:after="0"/>
              <w:ind w:right="25"/>
              <w:jc w:val="center"/>
            </w:pPr>
            <w:r>
              <w:rPr>
                <w:rFonts w:ascii="Times New Roman" w:eastAsia="Times New Roman" w:hAnsi="Times New Roman" w:cs="Times New Roman"/>
                <w:sz w:val="16"/>
              </w:rPr>
              <w:t>No</w:t>
            </w:r>
          </w:p>
        </w:tc>
        <w:tc>
          <w:tcPr>
            <w:tcW w:w="2880" w:type="dxa"/>
            <w:tcBorders>
              <w:top w:val="single" w:sz="4" w:space="0" w:color="000000"/>
              <w:left w:val="single" w:sz="4" w:space="0" w:color="000000"/>
              <w:bottom w:val="single" w:sz="4" w:space="0" w:color="000000"/>
              <w:right w:val="single" w:sz="4" w:space="0" w:color="000000"/>
            </w:tcBorders>
          </w:tcPr>
          <w:p w14:paraId="2FD4BAC7" w14:textId="77777777" w:rsidR="00713382" w:rsidRDefault="00912A1A">
            <w:pPr>
              <w:spacing w:after="0"/>
            </w:pPr>
            <w:r>
              <w:rPr>
                <w:rFonts w:ascii="Times New Roman" w:eastAsia="Times New Roman" w:hAnsi="Times New Roman" w:cs="Times New Roman"/>
                <w:sz w:val="16"/>
              </w:rPr>
              <w:t>Runoff from fertilizer use and natural organic material</w:t>
            </w:r>
          </w:p>
        </w:tc>
      </w:tr>
      <w:tr w:rsidR="00713382" w14:paraId="79032EF6" w14:textId="77777777">
        <w:trPr>
          <w:gridAfter w:val="1"/>
          <w:wAfter w:w="93" w:type="dxa"/>
          <w:trHeight w:val="504"/>
        </w:trPr>
        <w:tc>
          <w:tcPr>
            <w:tcW w:w="1347" w:type="dxa"/>
            <w:tcBorders>
              <w:top w:val="single" w:sz="4" w:space="0" w:color="000000"/>
              <w:left w:val="single" w:sz="4" w:space="0" w:color="000000"/>
              <w:bottom w:val="single" w:sz="4" w:space="0" w:color="000000"/>
              <w:right w:val="single" w:sz="4" w:space="0" w:color="000000"/>
            </w:tcBorders>
          </w:tcPr>
          <w:p w14:paraId="315B458D" w14:textId="77777777" w:rsidR="00713382" w:rsidRDefault="00912A1A">
            <w:pPr>
              <w:spacing w:after="0"/>
            </w:pPr>
            <w:r>
              <w:rPr>
                <w:rFonts w:ascii="Times New Roman" w:eastAsia="Times New Roman" w:hAnsi="Times New Roman" w:cs="Times New Roman"/>
                <w:sz w:val="16"/>
              </w:rPr>
              <w:t xml:space="preserve">Total </w:t>
            </w:r>
          </w:p>
          <w:p w14:paraId="1587F0B7" w14:textId="77777777" w:rsidR="00713382" w:rsidRDefault="00912A1A">
            <w:pPr>
              <w:spacing w:after="0"/>
            </w:pPr>
            <w:r>
              <w:rPr>
                <w:rFonts w:ascii="Times New Roman" w:eastAsia="Times New Roman" w:hAnsi="Times New Roman" w:cs="Times New Roman"/>
                <w:sz w:val="16"/>
              </w:rPr>
              <w:t>Trihalomethanes</w:t>
            </w:r>
          </w:p>
        </w:tc>
        <w:tc>
          <w:tcPr>
            <w:tcW w:w="776" w:type="dxa"/>
            <w:tcBorders>
              <w:top w:val="single" w:sz="4" w:space="0" w:color="000000"/>
              <w:left w:val="single" w:sz="4" w:space="0" w:color="000000"/>
              <w:bottom w:val="single" w:sz="4" w:space="0" w:color="000000"/>
              <w:right w:val="single" w:sz="4" w:space="0" w:color="000000"/>
            </w:tcBorders>
          </w:tcPr>
          <w:p w14:paraId="1B2A62B1" w14:textId="77777777" w:rsidR="00713382" w:rsidRDefault="00912A1A">
            <w:pPr>
              <w:spacing w:after="0"/>
              <w:ind w:right="25"/>
              <w:jc w:val="center"/>
            </w:pPr>
            <w:r>
              <w:rPr>
                <w:rFonts w:ascii="Times New Roman" w:eastAsia="Times New Roman" w:hAnsi="Times New Roman" w:cs="Times New Roman"/>
                <w:sz w:val="16"/>
              </w:rPr>
              <w:t>NA</w:t>
            </w:r>
          </w:p>
        </w:tc>
        <w:tc>
          <w:tcPr>
            <w:tcW w:w="937" w:type="dxa"/>
            <w:tcBorders>
              <w:top w:val="single" w:sz="4" w:space="0" w:color="000000"/>
              <w:left w:val="single" w:sz="4" w:space="0" w:color="000000"/>
              <w:bottom w:val="single" w:sz="4" w:space="0" w:color="000000"/>
              <w:right w:val="single" w:sz="4" w:space="0" w:color="000000"/>
            </w:tcBorders>
          </w:tcPr>
          <w:p w14:paraId="4418DB58" w14:textId="77777777" w:rsidR="00713382" w:rsidRDefault="00912A1A">
            <w:pPr>
              <w:spacing w:after="0"/>
              <w:ind w:right="25"/>
              <w:jc w:val="center"/>
            </w:pPr>
            <w:r>
              <w:rPr>
                <w:rFonts w:ascii="Times New Roman" w:eastAsia="Times New Roman" w:hAnsi="Times New Roman" w:cs="Times New Roman"/>
                <w:sz w:val="16"/>
              </w:rPr>
              <w:t>60</w:t>
            </w:r>
          </w:p>
        </w:tc>
        <w:tc>
          <w:tcPr>
            <w:tcW w:w="900" w:type="dxa"/>
            <w:tcBorders>
              <w:top w:val="single" w:sz="4" w:space="0" w:color="000000"/>
              <w:left w:val="single" w:sz="4" w:space="0" w:color="000000"/>
              <w:bottom w:val="single" w:sz="4" w:space="0" w:color="000000"/>
              <w:right w:val="single" w:sz="4" w:space="0" w:color="000000"/>
            </w:tcBorders>
          </w:tcPr>
          <w:p w14:paraId="08A39DE8" w14:textId="18548649" w:rsidR="00713382" w:rsidRPr="00A23584" w:rsidRDefault="00A23584">
            <w:pPr>
              <w:spacing w:after="0"/>
              <w:ind w:right="25"/>
              <w:jc w:val="center"/>
              <w:rPr>
                <w:sz w:val="16"/>
                <w:szCs w:val="16"/>
              </w:rPr>
            </w:pPr>
            <w:r w:rsidRPr="00A23584">
              <w:rPr>
                <w:sz w:val="16"/>
                <w:szCs w:val="16"/>
              </w:rPr>
              <w:t>4.1</w:t>
            </w:r>
          </w:p>
        </w:tc>
        <w:tc>
          <w:tcPr>
            <w:tcW w:w="810" w:type="dxa"/>
            <w:tcBorders>
              <w:top w:val="single" w:sz="4" w:space="0" w:color="000000"/>
              <w:left w:val="single" w:sz="4" w:space="0" w:color="000000"/>
              <w:bottom w:val="single" w:sz="4" w:space="0" w:color="000000"/>
              <w:right w:val="single" w:sz="4" w:space="0" w:color="000000"/>
            </w:tcBorders>
          </w:tcPr>
          <w:p w14:paraId="07ED8615" w14:textId="77777777" w:rsidR="00713382" w:rsidRDefault="00912A1A">
            <w:pPr>
              <w:spacing w:after="0"/>
              <w:ind w:right="25"/>
              <w:jc w:val="center"/>
            </w:pPr>
            <w:r>
              <w:rPr>
                <w:rFonts w:ascii="Times New Roman" w:eastAsia="Times New Roman" w:hAnsi="Times New Roman" w:cs="Times New Roman"/>
                <w:sz w:val="16"/>
              </w:rPr>
              <w:t>NA</w:t>
            </w:r>
          </w:p>
        </w:tc>
        <w:tc>
          <w:tcPr>
            <w:tcW w:w="895" w:type="dxa"/>
            <w:gridSpan w:val="3"/>
            <w:tcBorders>
              <w:top w:val="single" w:sz="4" w:space="0" w:color="000000"/>
              <w:left w:val="single" w:sz="4" w:space="0" w:color="000000"/>
              <w:bottom w:val="single" w:sz="4" w:space="0" w:color="000000"/>
              <w:right w:val="single" w:sz="4" w:space="0" w:color="000000"/>
            </w:tcBorders>
          </w:tcPr>
          <w:p w14:paraId="3E3D7AF7" w14:textId="77777777" w:rsidR="00713382" w:rsidRDefault="00912A1A">
            <w:pPr>
              <w:spacing w:after="0"/>
              <w:ind w:right="25"/>
              <w:jc w:val="center"/>
            </w:pPr>
            <w:r>
              <w:rPr>
                <w:rFonts w:ascii="Times New Roman" w:eastAsia="Times New Roman" w:hAnsi="Times New Roman" w:cs="Times New Roman"/>
                <w:sz w:val="16"/>
              </w:rPr>
              <w:t>1.7</w:t>
            </w:r>
          </w:p>
        </w:tc>
        <w:tc>
          <w:tcPr>
            <w:tcW w:w="725" w:type="dxa"/>
            <w:gridSpan w:val="2"/>
            <w:tcBorders>
              <w:top w:val="single" w:sz="4" w:space="0" w:color="000000"/>
              <w:left w:val="single" w:sz="4" w:space="0" w:color="000000"/>
              <w:bottom w:val="single" w:sz="4" w:space="0" w:color="000000"/>
              <w:right w:val="single" w:sz="4" w:space="0" w:color="000000"/>
            </w:tcBorders>
          </w:tcPr>
          <w:p w14:paraId="57A33D6E" w14:textId="2BDD11E5" w:rsidR="00713382" w:rsidRDefault="00912A1A">
            <w:pPr>
              <w:spacing w:after="0"/>
              <w:ind w:right="25"/>
              <w:jc w:val="center"/>
            </w:pPr>
            <w:r>
              <w:rPr>
                <w:rFonts w:ascii="Times New Roman" w:eastAsia="Times New Roman" w:hAnsi="Times New Roman" w:cs="Times New Roman"/>
                <w:sz w:val="16"/>
              </w:rPr>
              <w:t>201</w:t>
            </w:r>
            <w:r w:rsidR="00604946">
              <w:rPr>
                <w:rFonts w:ascii="Times New Roman" w:eastAsia="Times New Roman" w:hAnsi="Times New Roman" w:cs="Times New Roman"/>
                <w:sz w:val="16"/>
              </w:rPr>
              <w:t>9</w:t>
            </w:r>
          </w:p>
        </w:tc>
        <w:tc>
          <w:tcPr>
            <w:tcW w:w="1080" w:type="dxa"/>
            <w:tcBorders>
              <w:top w:val="single" w:sz="4" w:space="0" w:color="000000"/>
              <w:left w:val="single" w:sz="4" w:space="0" w:color="000000"/>
              <w:bottom w:val="single" w:sz="4" w:space="0" w:color="000000"/>
              <w:right w:val="single" w:sz="4" w:space="0" w:color="000000"/>
            </w:tcBorders>
          </w:tcPr>
          <w:p w14:paraId="2C788DCA" w14:textId="77777777" w:rsidR="00713382" w:rsidRDefault="00912A1A">
            <w:pPr>
              <w:spacing w:after="0"/>
              <w:ind w:right="25"/>
              <w:jc w:val="center"/>
            </w:pPr>
            <w:r>
              <w:rPr>
                <w:rFonts w:ascii="Times New Roman" w:eastAsia="Times New Roman" w:hAnsi="Times New Roman" w:cs="Times New Roman"/>
                <w:sz w:val="16"/>
              </w:rPr>
              <w:t>No</w:t>
            </w:r>
          </w:p>
        </w:tc>
        <w:tc>
          <w:tcPr>
            <w:tcW w:w="2880" w:type="dxa"/>
            <w:tcBorders>
              <w:top w:val="single" w:sz="4" w:space="0" w:color="000000"/>
              <w:left w:val="single" w:sz="4" w:space="0" w:color="000000"/>
              <w:bottom w:val="single" w:sz="4" w:space="0" w:color="000000"/>
              <w:right w:val="single" w:sz="4" w:space="0" w:color="000000"/>
            </w:tcBorders>
          </w:tcPr>
          <w:p w14:paraId="27E43648" w14:textId="77777777" w:rsidR="00713382" w:rsidRDefault="00912A1A">
            <w:pPr>
              <w:spacing w:after="0"/>
              <w:ind w:right="13"/>
            </w:pPr>
            <w:r>
              <w:rPr>
                <w:rFonts w:ascii="Times New Roman" w:eastAsia="Times New Roman" w:hAnsi="Times New Roman" w:cs="Times New Roman"/>
                <w:sz w:val="16"/>
              </w:rPr>
              <w:t>By product of drinking water disinfection</w:t>
            </w:r>
          </w:p>
        </w:tc>
      </w:tr>
      <w:tr w:rsidR="00713382" w14:paraId="2BCD560E" w14:textId="77777777">
        <w:trPr>
          <w:gridAfter w:val="1"/>
          <w:wAfter w:w="93" w:type="dxa"/>
          <w:trHeight w:val="504"/>
        </w:trPr>
        <w:tc>
          <w:tcPr>
            <w:tcW w:w="1347" w:type="dxa"/>
            <w:tcBorders>
              <w:top w:val="single" w:sz="4" w:space="0" w:color="000000"/>
              <w:left w:val="single" w:sz="4" w:space="0" w:color="000000"/>
              <w:bottom w:val="single" w:sz="4" w:space="0" w:color="000000"/>
              <w:right w:val="single" w:sz="4" w:space="0" w:color="000000"/>
            </w:tcBorders>
          </w:tcPr>
          <w:p w14:paraId="0A2D8629" w14:textId="77777777" w:rsidR="00713382" w:rsidRDefault="00912A1A">
            <w:pPr>
              <w:spacing w:after="0"/>
            </w:pPr>
            <w:proofErr w:type="spellStart"/>
            <w:r>
              <w:rPr>
                <w:rFonts w:ascii="Times New Roman" w:eastAsia="Times New Roman" w:hAnsi="Times New Roman" w:cs="Times New Roman"/>
                <w:sz w:val="16"/>
              </w:rPr>
              <w:t>Haloacetcic</w:t>
            </w:r>
            <w:proofErr w:type="spellEnd"/>
            <w:r>
              <w:rPr>
                <w:rFonts w:ascii="Times New Roman" w:eastAsia="Times New Roman" w:hAnsi="Times New Roman" w:cs="Times New Roman"/>
                <w:sz w:val="16"/>
              </w:rPr>
              <w:t xml:space="preserve"> Acids</w:t>
            </w:r>
          </w:p>
        </w:tc>
        <w:tc>
          <w:tcPr>
            <w:tcW w:w="776" w:type="dxa"/>
            <w:tcBorders>
              <w:top w:val="single" w:sz="4" w:space="0" w:color="000000"/>
              <w:left w:val="single" w:sz="4" w:space="0" w:color="000000"/>
              <w:bottom w:val="single" w:sz="4" w:space="0" w:color="000000"/>
              <w:right w:val="single" w:sz="4" w:space="0" w:color="000000"/>
            </w:tcBorders>
          </w:tcPr>
          <w:p w14:paraId="0F8090DD" w14:textId="77777777" w:rsidR="00713382" w:rsidRDefault="00912A1A">
            <w:pPr>
              <w:spacing w:after="0"/>
              <w:ind w:right="25"/>
              <w:jc w:val="center"/>
            </w:pPr>
            <w:r>
              <w:rPr>
                <w:rFonts w:ascii="Times New Roman" w:eastAsia="Times New Roman" w:hAnsi="Times New Roman" w:cs="Times New Roman"/>
                <w:sz w:val="16"/>
              </w:rPr>
              <w:t>NA</w:t>
            </w:r>
          </w:p>
        </w:tc>
        <w:tc>
          <w:tcPr>
            <w:tcW w:w="937" w:type="dxa"/>
            <w:tcBorders>
              <w:top w:val="single" w:sz="4" w:space="0" w:color="000000"/>
              <w:left w:val="single" w:sz="4" w:space="0" w:color="000000"/>
              <w:bottom w:val="single" w:sz="4" w:space="0" w:color="000000"/>
              <w:right w:val="single" w:sz="4" w:space="0" w:color="000000"/>
            </w:tcBorders>
          </w:tcPr>
          <w:p w14:paraId="52422A14" w14:textId="77777777" w:rsidR="00713382" w:rsidRDefault="00912A1A">
            <w:pPr>
              <w:spacing w:after="0"/>
              <w:ind w:right="25"/>
              <w:jc w:val="center"/>
            </w:pPr>
            <w:r>
              <w:rPr>
                <w:rFonts w:ascii="Times New Roman" w:eastAsia="Times New Roman" w:hAnsi="Times New Roman" w:cs="Times New Roman"/>
                <w:sz w:val="16"/>
              </w:rPr>
              <w:t>80</w:t>
            </w:r>
          </w:p>
        </w:tc>
        <w:tc>
          <w:tcPr>
            <w:tcW w:w="900" w:type="dxa"/>
            <w:tcBorders>
              <w:top w:val="single" w:sz="4" w:space="0" w:color="000000"/>
              <w:left w:val="single" w:sz="4" w:space="0" w:color="000000"/>
              <w:bottom w:val="single" w:sz="4" w:space="0" w:color="000000"/>
              <w:right w:val="single" w:sz="4" w:space="0" w:color="000000"/>
            </w:tcBorders>
          </w:tcPr>
          <w:p w14:paraId="4F551928" w14:textId="7C5E6A0F" w:rsidR="00713382" w:rsidRPr="00A23584" w:rsidRDefault="00A23584">
            <w:pPr>
              <w:spacing w:after="0"/>
              <w:ind w:right="25"/>
              <w:jc w:val="center"/>
              <w:rPr>
                <w:sz w:val="16"/>
                <w:szCs w:val="16"/>
              </w:rPr>
            </w:pPr>
            <w:r w:rsidRPr="00A23584">
              <w:rPr>
                <w:sz w:val="16"/>
                <w:szCs w:val="16"/>
              </w:rPr>
              <w:t>1.0</w:t>
            </w:r>
          </w:p>
        </w:tc>
        <w:tc>
          <w:tcPr>
            <w:tcW w:w="810" w:type="dxa"/>
            <w:tcBorders>
              <w:top w:val="single" w:sz="4" w:space="0" w:color="000000"/>
              <w:left w:val="single" w:sz="4" w:space="0" w:color="000000"/>
              <w:bottom w:val="single" w:sz="4" w:space="0" w:color="000000"/>
              <w:right w:val="single" w:sz="4" w:space="0" w:color="000000"/>
            </w:tcBorders>
          </w:tcPr>
          <w:p w14:paraId="0EB2EFD9" w14:textId="77777777" w:rsidR="00713382" w:rsidRDefault="00912A1A">
            <w:pPr>
              <w:spacing w:after="0"/>
              <w:ind w:right="25"/>
              <w:jc w:val="center"/>
            </w:pPr>
            <w:r>
              <w:rPr>
                <w:rFonts w:ascii="Times New Roman" w:eastAsia="Times New Roman" w:hAnsi="Times New Roman" w:cs="Times New Roman"/>
                <w:sz w:val="16"/>
              </w:rPr>
              <w:t>NA</w:t>
            </w:r>
          </w:p>
        </w:tc>
        <w:tc>
          <w:tcPr>
            <w:tcW w:w="895" w:type="dxa"/>
            <w:gridSpan w:val="3"/>
            <w:tcBorders>
              <w:top w:val="single" w:sz="4" w:space="0" w:color="000000"/>
              <w:left w:val="single" w:sz="4" w:space="0" w:color="000000"/>
              <w:bottom w:val="single" w:sz="4" w:space="0" w:color="000000"/>
              <w:right w:val="single" w:sz="4" w:space="0" w:color="000000"/>
            </w:tcBorders>
          </w:tcPr>
          <w:p w14:paraId="01A802EC" w14:textId="77777777" w:rsidR="00713382" w:rsidRDefault="00912A1A">
            <w:pPr>
              <w:spacing w:after="0"/>
              <w:ind w:right="25"/>
              <w:jc w:val="center"/>
            </w:pPr>
            <w:r>
              <w:rPr>
                <w:rFonts w:ascii="Times New Roman" w:eastAsia="Times New Roman" w:hAnsi="Times New Roman" w:cs="Times New Roman"/>
                <w:sz w:val="16"/>
              </w:rPr>
              <w:t>8.3</w:t>
            </w:r>
          </w:p>
        </w:tc>
        <w:tc>
          <w:tcPr>
            <w:tcW w:w="725" w:type="dxa"/>
            <w:gridSpan w:val="2"/>
            <w:tcBorders>
              <w:top w:val="single" w:sz="4" w:space="0" w:color="000000"/>
              <w:left w:val="single" w:sz="4" w:space="0" w:color="000000"/>
              <w:bottom w:val="single" w:sz="4" w:space="0" w:color="000000"/>
              <w:right w:val="single" w:sz="4" w:space="0" w:color="000000"/>
            </w:tcBorders>
          </w:tcPr>
          <w:p w14:paraId="2584B5DC" w14:textId="4FA9887A" w:rsidR="00713382" w:rsidRDefault="00912A1A">
            <w:pPr>
              <w:spacing w:after="0"/>
              <w:ind w:right="25"/>
              <w:jc w:val="center"/>
            </w:pPr>
            <w:r>
              <w:rPr>
                <w:rFonts w:ascii="Times New Roman" w:eastAsia="Times New Roman" w:hAnsi="Times New Roman" w:cs="Times New Roman"/>
                <w:sz w:val="16"/>
              </w:rPr>
              <w:t>201</w:t>
            </w:r>
            <w:r w:rsidR="00604946">
              <w:rPr>
                <w:rFonts w:ascii="Times New Roman" w:eastAsia="Times New Roman" w:hAnsi="Times New Roman" w:cs="Times New Roman"/>
                <w:sz w:val="16"/>
              </w:rPr>
              <w:t>9</w:t>
            </w:r>
          </w:p>
        </w:tc>
        <w:tc>
          <w:tcPr>
            <w:tcW w:w="1080" w:type="dxa"/>
            <w:tcBorders>
              <w:top w:val="single" w:sz="4" w:space="0" w:color="000000"/>
              <w:left w:val="single" w:sz="4" w:space="0" w:color="000000"/>
              <w:bottom w:val="single" w:sz="4" w:space="0" w:color="000000"/>
              <w:right w:val="single" w:sz="4" w:space="0" w:color="000000"/>
            </w:tcBorders>
          </w:tcPr>
          <w:p w14:paraId="6F416D25" w14:textId="77777777" w:rsidR="00713382" w:rsidRDefault="00912A1A">
            <w:pPr>
              <w:spacing w:after="0"/>
              <w:ind w:right="25"/>
              <w:jc w:val="center"/>
            </w:pPr>
            <w:r>
              <w:rPr>
                <w:rFonts w:ascii="Times New Roman" w:eastAsia="Times New Roman" w:hAnsi="Times New Roman" w:cs="Times New Roman"/>
                <w:sz w:val="16"/>
              </w:rPr>
              <w:t>No</w:t>
            </w:r>
          </w:p>
        </w:tc>
        <w:tc>
          <w:tcPr>
            <w:tcW w:w="2880" w:type="dxa"/>
            <w:tcBorders>
              <w:top w:val="single" w:sz="4" w:space="0" w:color="000000"/>
              <w:left w:val="single" w:sz="4" w:space="0" w:color="000000"/>
              <w:bottom w:val="single" w:sz="4" w:space="0" w:color="000000"/>
              <w:right w:val="single" w:sz="4" w:space="0" w:color="000000"/>
            </w:tcBorders>
          </w:tcPr>
          <w:p w14:paraId="3C0520EF" w14:textId="77777777" w:rsidR="00713382" w:rsidRDefault="00912A1A">
            <w:pPr>
              <w:spacing w:after="0"/>
              <w:ind w:right="13"/>
            </w:pPr>
            <w:r>
              <w:rPr>
                <w:rFonts w:ascii="Times New Roman" w:eastAsia="Times New Roman" w:hAnsi="Times New Roman" w:cs="Times New Roman"/>
                <w:sz w:val="16"/>
              </w:rPr>
              <w:t>By product of drinking water disinfection</w:t>
            </w:r>
          </w:p>
        </w:tc>
      </w:tr>
      <w:tr w:rsidR="00713382" w14:paraId="5CA6AACC" w14:textId="77777777">
        <w:trPr>
          <w:gridAfter w:val="1"/>
          <w:wAfter w:w="93" w:type="dxa"/>
          <w:trHeight w:val="504"/>
        </w:trPr>
        <w:tc>
          <w:tcPr>
            <w:tcW w:w="1347" w:type="dxa"/>
            <w:tcBorders>
              <w:top w:val="single" w:sz="4" w:space="0" w:color="000000"/>
              <w:left w:val="single" w:sz="4" w:space="0" w:color="000000"/>
              <w:bottom w:val="single" w:sz="4" w:space="0" w:color="000000"/>
              <w:right w:val="single" w:sz="4" w:space="0" w:color="000000"/>
            </w:tcBorders>
          </w:tcPr>
          <w:p w14:paraId="7F6B19C5" w14:textId="77777777" w:rsidR="00713382" w:rsidRDefault="00912A1A">
            <w:pPr>
              <w:spacing w:after="0"/>
            </w:pPr>
            <w:r>
              <w:rPr>
                <w:rFonts w:ascii="Times New Roman" w:eastAsia="Times New Roman" w:hAnsi="Times New Roman" w:cs="Times New Roman"/>
                <w:sz w:val="16"/>
              </w:rPr>
              <w:t>Fluoride</w:t>
            </w:r>
          </w:p>
        </w:tc>
        <w:tc>
          <w:tcPr>
            <w:tcW w:w="776" w:type="dxa"/>
            <w:tcBorders>
              <w:top w:val="single" w:sz="4" w:space="0" w:color="000000"/>
              <w:left w:val="single" w:sz="4" w:space="0" w:color="000000"/>
              <w:bottom w:val="single" w:sz="4" w:space="0" w:color="000000"/>
              <w:right w:val="single" w:sz="4" w:space="0" w:color="000000"/>
            </w:tcBorders>
          </w:tcPr>
          <w:p w14:paraId="4AC88DBB" w14:textId="77777777" w:rsidR="00713382" w:rsidRDefault="00912A1A">
            <w:pPr>
              <w:spacing w:after="0"/>
              <w:ind w:right="25"/>
              <w:jc w:val="center"/>
            </w:pPr>
            <w:r>
              <w:rPr>
                <w:rFonts w:ascii="Times New Roman" w:eastAsia="Times New Roman" w:hAnsi="Times New Roman" w:cs="Times New Roman"/>
                <w:sz w:val="16"/>
              </w:rPr>
              <w:t>4</w:t>
            </w:r>
          </w:p>
        </w:tc>
        <w:tc>
          <w:tcPr>
            <w:tcW w:w="937" w:type="dxa"/>
            <w:tcBorders>
              <w:top w:val="single" w:sz="4" w:space="0" w:color="000000"/>
              <w:left w:val="single" w:sz="4" w:space="0" w:color="000000"/>
              <w:bottom w:val="single" w:sz="4" w:space="0" w:color="000000"/>
              <w:right w:val="single" w:sz="4" w:space="0" w:color="000000"/>
            </w:tcBorders>
          </w:tcPr>
          <w:p w14:paraId="0AF21FD2" w14:textId="77777777" w:rsidR="00713382" w:rsidRDefault="00912A1A">
            <w:pPr>
              <w:spacing w:after="0"/>
              <w:ind w:right="25"/>
              <w:jc w:val="center"/>
            </w:pPr>
            <w:r>
              <w:rPr>
                <w:rFonts w:ascii="Times New Roman" w:eastAsia="Times New Roman" w:hAnsi="Times New Roman" w:cs="Times New Roman"/>
                <w:sz w:val="16"/>
              </w:rPr>
              <w:t>4</w:t>
            </w:r>
          </w:p>
        </w:tc>
        <w:tc>
          <w:tcPr>
            <w:tcW w:w="900" w:type="dxa"/>
            <w:tcBorders>
              <w:top w:val="single" w:sz="4" w:space="0" w:color="000000"/>
              <w:left w:val="single" w:sz="4" w:space="0" w:color="000000"/>
              <w:bottom w:val="single" w:sz="4" w:space="0" w:color="000000"/>
              <w:right w:val="single" w:sz="4" w:space="0" w:color="000000"/>
            </w:tcBorders>
          </w:tcPr>
          <w:p w14:paraId="05BB6973" w14:textId="6F334F0E" w:rsidR="00713382" w:rsidRDefault="00912A1A">
            <w:pPr>
              <w:spacing w:after="0"/>
              <w:ind w:right="25"/>
              <w:jc w:val="center"/>
            </w:pPr>
            <w:r>
              <w:rPr>
                <w:rFonts w:ascii="Times New Roman" w:eastAsia="Times New Roman" w:hAnsi="Times New Roman" w:cs="Times New Roman"/>
                <w:sz w:val="16"/>
              </w:rPr>
              <w:t>.</w:t>
            </w:r>
            <w:r w:rsidR="00604946">
              <w:rPr>
                <w:rFonts w:ascii="Times New Roman" w:eastAsia="Times New Roman" w:hAnsi="Times New Roman" w:cs="Times New Roman"/>
                <w:sz w:val="16"/>
              </w:rPr>
              <w:t>81</w:t>
            </w:r>
          </w:p>
        </w:tc>
        <w:tc>
          <w:tcPr>
            <w:tcW w:w="810" w:type="dxa"/>
            <w:tcBorders>
              <w:top w:val="single" w:sz="4" w:space="0" w:color="000000"/>
              <w:left w:val="single" w:sz="4" w:space="0" w:color="000000"/>
              <w:bottom w:val="single" w:sz="4" w:space="0" w:color="000000"/>
              <w:right w:val="single" w:sz="4" w:space="0" w:color="000000"/>
            </w:tcBorders>
          </w:tcPr>
          <w:p w14:paraId="01C91010" w14:textId="77777777" w:rsidR="00713382" w:rsidRDefault="00912A1A">
            <w:pPr>
              <w:spacing w:after="0"/>
              <w:ind w:right="25"/>
              <w:jc w:val="center"/>
            </w:pPr>
            <w:r>
              <w:rPr>
                <w:rFonts w:ascii="Times New Roman" w:eastAsia="Times New Roman" w:hAnsi="Times New Roman" w:cs="Times New Roman"/>
                <w:sz w:val="16"/>
              </w:rPr>
              <w:t>0</w:t>
            </w:r>
          </w:p>
        </w:tc>
        <w:tc>
          <w:tcPr>
            <w:tcW w:w="895" w:type="dxa"/>
            <w:gridSpan w:val="3"/>
            <w:tcBorders>
              <w:top w:val="single" w:sz="4" w:space="0" w:color="000000"/>
              <w:left w:val="single" w:sz="4" w:space="0" w:color="000000"/>
              <w:bottom w:val="single" w:sz="4" w:space="0" w:color="000000"/>
              <w:right w:val="single" w:sz="4" w:space="0" w:color="000000"/>
            </w:tcBorders>
          </w:tcPr>
          <w:p w14:paraId="5B7A4773" w14:textId="77777777" w:rsidR="00713382" w:rsidRDefault="00912A1A">
            <w:pPr>
              <w:spacing w:after="0"/>
              <w:ind w:right="25"/>
              <w:jc w:val="center"/>
              <w:rPr>
                <w:rFonts w:ascii="Times New Roman" w:eastAsia="Times New Roman" w:hAnsi="Times New Roman" w:cs="Times New Roman"/>
                <w:sz w:val="16"/>
              </w:rPr>
            </w:pPr>
            <w:r>
              <w:rPr>
                <w:rFonts w:ascii="Times New Roman" w:eastAsia="Times New Roman" w:hAnsi="Times New Roman" w:cs="Times New Roman"/>
                <w:sz w:val="16"/>
              </w:rPr>
              <w:t>1.</w:t>
            </w:r>
            <w:r w:rsidR="002F67D2">
              <w:rPr>
                <w:rFonts w:ascii="Times New Roman" w:eastAsia="Times New Roman" w:hAnsi="Times New Roman" w:cs="Times New Roman"/>
                <w:sz w:val="16"/>
              </w:rPr>
              <w:t>09</w:t>
            </w:r>
          </w:p>
          <w:p w14:paraId="1979DA88" w14:textId="549461D7" w:rsidR="002F67D2" w:rsidRDefault="002F67D2">
            <w:pPr>
              <w:spacing w:after="0"/>
              <w:ind w:right="25"/>
              <w:jc w:val="center"/>
            </w:pPr>
          </w:p>
        </w:tc>
        <w:tc>
          <w:tcPr>
            <w:tcW w:w="725" w:type="dxa"/>
            <w:gridSpan w:val="2"/>
            <w:tcBorders>
              <w:top w:val="single" w:sz="4" w:space="0" w:color="000000"/>
              <w:left w:val="single" w:sz="4" w:space="0" w:color="000000"/>
              <w:bottom w:val="single" w:sz="4" w:space="0" w:color="000000"/>
              <w:right w:val="single" w:sz="4" w:space="0" w:color="000000"/>
            </w:tcBorders>
          </w:tcPr>
          <w:p w14:paraId="72C14708" w14:textId="4134611A" w:rsidR="00713382" w:rsidRDefault="00912A1A">
            <w:pPr>
              <w:spacing w:after="0"/>
              <w:ind w:right="25"/>
              <w:jc w:val="center"/>
            </w:pPr>
            <w:r>
              <w:rPr>
                <w:rFonts w:ascii="Times New Roman" w:eastAsia="Times New Roman" w:hAnsi="Times New Roman" w:cs="Times New Roman"/>
                <w:sz w:val="16"/>
              </w:rPr>
              <w:t>201</w:t>
            </w:r>
            <w:r w:rsidR="00604946">
              <w:rPr>
                <w:rFonts w:ascii="Times New Roman" w:eastAsia="Times New Roman" w:hAnsi="Times New Roman" w:cs="Times New Roman"/>
                <w:sz w:val="16"/>
              </w:rPr>
              <w:t>9</w:t>
            </w:r>
          </w:p>
        </w:tc>
        <w:tc>
          <w:tcPr>
            <w:tcW w:w="1080" w:type="dxa"/>
            <w:tcBorders>
              <w:top w:val="single" w:sz="4" w:space="0" w:color="000000"/>
              <w:left w:val="single" w:sz="4" w:space="0" w:color="000000"/>
              <w:bottom w:val="single" w:sz="4" w:space="0" w:color="000000"/>
              <w:right w:val="single" w:sz="4" w:space="0" w:color="000000"/>
            </w:tcBorders>
          </w:tcPr>
          <w:p w14:paraId="7BCEF484" w14:textId="77777777" w:rsidR="00713382" w:rsidRDefault="00912A1A">
            <w:pPr>
              <w:spacing w:after="0"/>
              <w:ind w:right="25"/>
              <w:jc w:val="center"/>
            </w:pPr>
            <w:r>
              <w:rPr>
                <w:rFonts w:ascii="Times New Roman" w:eastAsia="Times New Roman" w:hAnsi="Times New Roman" w:cs="Times New Roman"/>
                <w:sz w:val="16"/>
              </w:rPr>
              <w:t>No</w:t>
            </w:r>
          </w:p>
        </w:tc>
        <w:tc>
          <w:tcPr>
            <w:tcW w:w="2880" w:type="dxa"/>
            <w:tcBorders>
              <w:top w:val="single" w:sz="4" w:space="0" w:color="000000"/>
              <w:left w:val="single" w:sz="4" w:space="0" w:color="000000"/>
              <w:bottom w:val="single" w:sz="4" w:space="0" w:color="000000"/>
              <w:right w:val="single" w:sz="4" w:space="0" w:color="000000"/>
            </w:tcBorders>
          </w:tcPr>
          <w:p w14:paraId="4D875A79" w14:textId="77777777" w:rsidR="00713382" w:rsidRDefault="00912A1A">
            <w:pPr>
              <w:spacing w:after="0"/>
            </w:pPr>
            <w:r>
              <w:rPr>
                <w:rFonts w:ascii="Times New Roman" w:eastAsia="Times New Roman" w:hAnsi="Times New Roman" w:cs="Times New Roman"/>
                <w:sz w:val="16"/>
              </w:rPr>
              <w:t>Water additive which promotes strong teeth</w:t>
            </w:r>
          </w:p>
        </w:tc>
      </w:tr>
      <w:tr w:rsidR="00713382" w14:paraId="349FFE35" w14:textId="77777777">
        <w:trPr>
          <w:gridAfter w:val="1"/>
          <w:wAfter w:w="93" w:type="dxa"/>
          <w:trHeight w:val="562"/>
        </w:trPr>
        <w:tc>
          <w:tcPr>
            <w:tcW w:w="1347" w:type="dxa"/>
            <w:tcBorders>
              <w:top w:val="single" w:sz="4" w:space="0" w:color="000000"/>
              <w:left w:val="single" w:sz="4" w:space="0" w:color="000000"/>
              <w:bottom w:val="single" w:sz="4" w:space="0" w:color="000000"/>
              <w:right w:val="single" w:sz="4" w:space="0" w:color="000000"/>
            </w:tcBorders>
          </w:tcPr>
          <w:p w14:paraId="00F341F5" w14:textId="77777777" w:rsidR="00713382" w:rsidRDefault="00912A1A">
            <w:pPr>
              <w:spacing w:after="0"/>
            </w:pPr>
            <w:r>
              <w:rPr>
                <w:rFonts w:ascii="Times New Roman" w:eastAsia="Times New Roman" w:hAnsi="Times New Roman" w:cs="Times New Roman"/>
                <w:sz w:val="16"/>
              </w:rPr>
              <w:t xml:space="preserve">Total Coliform </w:t>
            </w:r>
          </w:p>
          <w:p w14:paraId="0F36126C" w14:textId="77777777" w:rsidR="00713382" w:rsidRDefault="00912A1A">
            <w:pPr>
              <w:spacing w:after="0"/>
            </w:pPr>
            <w:r>
              <w:rPr>
                <w:rFonts w:ascii="Times New Roman" w:eastAsia="Times New Roman" w:hAnsi="Times New Roman" w:cs="Times New Roman"/>
                <w:sz w:val="16"/>
              </w:rPr>
              <w:t>Bacteria</w:t>
            </w:r>
          </w:p>
          <w:p w14:paraId="286D787A" w14:textId="77777777" w:rsidR="00713382" w:rsidRDefault="00912A1A">
            <w:pPr>
              <w:spacing w:after="0"/>
            </w:pPr>
            <w:r>
              <w:rPr>
                <w:rFonts w:ascii="Times New Roman" w:eastAsia="Times New Roman" w:hAnsi="Times New Roman" w:cs="Times New Roman"/>
                <w:sz w:val="16"/>
              </w:rPr>
              <w:t>(RTCR)</w:t>
            </w:r>
          </w:p>
        </w:tc>
        <w:tc>
          <w:tcPr>
            <w:tcW w:w="776" w:type="dxa"/>
            <w:tcBorders>
              <w:top w:val="single" w:sz="4" w:space="0" w:color="000000"/>
              <w:left w:val="single" w:sz="4" w:space="0" w:color="000000"/>
              <w:bottom w:val="single" w:sz="4" w:space="0" w:color="000000"/>
              <w:right w:val="single" w:sz="4" w:space="0" w:color="000000"/>
            </w:tcBorders>
          </w:tcPr>
          <w:p w14:paraId="0AB3AAFD" w14:textId="77777777" w:rsidR="00713382" w:rsidRDefault="00912A1A">
            <w:pPr>
              <w:spacing w:after="0"/>
              <w:ind w:right="25"/>
              <w:jc w:val="center"/>
            </w:pPr>
            <w:r>
              <w:rPr>
                <w:rFonts w:ascii="Times New Roman" w:eastAsia="Times New Roman" w:hAnsi="Times New Roman" w:cs="Times New Roman"/>
                <w:sz w:val="16"/>
              </w:rPr>
              <w:t>NA</w:t>
            </w:r>
          </w:p>
        </w:tc>
        <w:tc>
          <w:tcPr>
            <w:tcW w:w="937" w:type="dxa"/>
            <w:tcBorders>
              <w:top w:val="single" w:sz="4" w:space="0" w:color="000000"/>
              <w:left w:val="single" w:sz="4" w:space="0" w:color="000000"/>
              <w:bottom w:val="single" w:sz="4" w:space="0" w:color="000000"/>
              <w:right w:val="single" w:sz="4" w:space="0" w:color="000000"/>
            </w:tcBorders>
          </w:tcPr>
          <w:p w14:paraId="29B372C2" w14:textId="77777777" w:rsidR="00713382" w:rsidRDefault="00912A1A">
            <w:pPr>
              <w:spacing w:after="0"/>
              <w:ind w:right="25"/>
              <w:jc w:val="center"/>
            </w:pPr>
            <w:r>
              <w:rPr>
                <w:rFonts w:ascii="Times New Roman" w:eastAsia="Times New Roman" w:hAnsi="Times New Roman" w:cs="Times New Roman"/>
                <w:sz w:val="16"/>
              </w:rPr>
              <w:t>TT</w:t>
            </w:r>
          </w:p>
        </w:tc>
        <w:tc>
          <w:tcPr>
            <w:tcW w:w="900" w:type="dxa"/>
            <w:tcBorders>
              <w:top w:val="single" w:sz="4" w:space="0" w:color="000000"/>
              <w:left w:val="single" w:sz="4" w:space="0" w:color="000000"/>
              <w:bottom w:val="single" w:sz="4" w:space="0" w:color="000000"/>
              <w:right w:val="single" w:sz="4" w:space="0" w:color="000000"/>
            </w:tcBorders>
          </w:tcPr>
          <w:p w14:paraId="64463934" w14:textId="77777777" w:rsidR="00713382" w:rsidRDefault="00912A1A">
            <w:pPr>
              <w:spacing w:after="0"/>
              <w:ind w:right="25"/>
              <w:jc w:val="center"/>
            </w:pPr>
            <w:r>
              <w:rPr>
                <w:rFonts w:ascii="Times New Roman" w:eastAsia="Times New Roman" w:hAnsi="Times New Roman" w:cs="Times New Roman"/>
                <w:sz w:val="16"/>
              </w:rPr>
              <w:t>NA</w:t>
            </w:r>
          </w:p>
        </w:tc>
        <w:tc>
          <w:tcPr>
            <w:tcW w:w="810" w:type="dxa"/>
            <w:tcBorders>
              <w:top w:val="single" w:sz="4" w:space="0" w:color="000000"/>
              <w:left w:val="single" w:sz="4" w:space="0" w:color="000000"/>
              <w:bottom w:val="single" w:sz="4" w:space="0" w:color="000000"/>
              <w:right w:val="single" w:sz="4" w:space="0" w:color="000000"/>
            </w:tcBorders>
          </w:tcPr>
          <w:p w14:paraId="750D7556" w14:textId="77777777" w:rsidR="00713382" w:rsidRDefault="00912A1A">
            <w:pPr>
              <w:spacing w:after="0"/>
              <w:ind w:right="25"/>
              <w:jc w:val="center"/>
            </w:pPr>
            <w:r>
              <w:rPr>
                <w:rFonts w:ascii="Times New Roman" w:eastAsia="Times New Roman" w:hAnsi="Times New Roman" w:cs="Times New Roman"/>
                <w:sz w:val="16"/>
              </w:rPr>
              <w:t>NA</w:t>
            </w:r>
          </w:p>
        </w:tc>
        <w:tc>
          <w:tcPr>
            <w:tcW w:w="895" w:type="dxa"/>
            <w:gridSpan w:val="3"/>
            <w:tcBorders>
              <w:top w:val="single" w:sz="4" w:space="0" w:color="000000"/>
              <w:left w:val="single" w:sz="4" w:space="0" w:color="000000"/>
              <w:bottom w:val="single" w:sz="4" w:space="0" w:color="000000"/>
              <w:right w:val="single" w:sz="4" w:space="0" w:color="000000"/>
            </w:tcBorders>
          </w:tcPr>
          <w:p w14:paraId="205B6CEA" w14:textId="77777777" w:rsidR="00713382" w:rsidRDefault="00912A1A">
            <w:pPr>
              <w:spacing w:after="0"/>
              <w:ind w:right="25"/>
              <w:jc w:val="center"/>
            </w:pPr>
            <w:r>
              <w:rPr>
                <w:rFonts w:ascii="Times New Roman" w:eastAsia="Times New Roman" w:hAnsi="Times New Roman" w:cs="Times New Roman"/>
                <w:sz w:val="16"/>
              </w:rPr>
              <w:t>NA</w:t>
            </w:r>
          </w:p>
        </w:tc>
        <w:tc>
          <w:tcPr>
            <w:tcW w:w="725" w:type="dxa"/>
            <w:gridSpan w:val="2"/>
            <w:tcBorders>
              <w:top w:val="single" w:sz="4" w:space="0" w:color="000000"/>
              <w:left w:val="single" w:sz="4" w:space="0" w:color="000000"/>
              <w:bottom w:val="single" w:sz="4" w:space="0" w:color="000000"/>
              <w:right w:val="single" w:sz="4" w:space="0" w:color="000000"/>
            </w:tcBorders>
          </w:tcPr>
          <w:p w14:paraId="6E6E0C78" w14:textId="29B74905" w:rsidR="00713382" w:rsidRDefault="00912A1A">
            <w:pPr>
              <w:spacing w:after="0"/>
              <w:ind w:right="25"/>
              <w:jc w:val="center"/>
            </w:pPr>
            <w:r>
              <w:rPr>
                <w:rFonts w:ascii="Times New Roman" w:eastAsia="Times New Roman" w:hAnsi="Times New Roman" w:cs="Times New Roman"/>
                <w:sz w:val="16"/>
              </w:rPr>
              <w:t>201</w:t>
            </w:r>
            <w:r w:rsidR="00604946">
              <w:rPr>
                <w:rFonts w:ascii="Times New Roman" w:eastAsia="Times New Roman" w:hAnsi="Times New Roman" w:cs="Times New Roman"/>
                <w:sz w:val="16"/>
              </w:rPr>
              <w:t>9</w:t>
            </w:r>
          </w:p>
        </w:tc>
        <w:tc>
          <w:tcPr>
            <w:tcW w:w="1080" w:type="dxa"/>
            <w:tcBorders>
              <w:top w:val="single" w:sz="4" w:space="0" w:color="000000"/>
              <w:left w:val="single" w:sz="4" w:space="0" w:color="000000"/>
              <w:bottom w:val="single" w:sz="4" w:space="0" w:color="000000"/>
              <w:right w:val="single" w:sz="4" w:space="0" w:color="000000"/>
            </w:tcBorders>
          </w:tcPr>
          <w:p w14:paraId="0EE15208" w14:textId="77777777" w:rsidR="00713382" w:rsidRDefault="00912A1A">
            <w:pPr>
              <w:spacing w:after="0"/>
              <w:ind w:right="25"/>
              <w:jc w:val="center"/>
            </w:pPr>
            <w:r>
              <w:rPr>
                <w:rFonts w:ascii="Times New Roman" w:eastAsia="Times New Roman" w:hAnsi="Times New Roman" w:cs="Times New Roman"/>
                <w:sz w:val="16"/>
              </w:rPr>
              <w:t>No</w:t>
            </w:r>
          </w:p>
        </w:tc>
        <w:tc>
          <w:tcPr>
            <w:tcW w:w="2880" w:type="dxa"/>
            <w:tcBorders>
              <w:top w:val="single" w:sz="4" w:space="0" w:color="000000"/>
              <w:left w:val="single" w:sz="4" w:space="0" w:color="000000"/>
              <w:bottom w:val="single" w:sz="4" w:space="0" w:color="000000"/>
              <w:right w:val="single" w:sz="4" w:space="0" w:color="000000"/>
            </w:tcBorders>
          </w:tcPr>
          <w:p w14:paraId="7514A8E3" w14:textId="77777777" w:rsidR="00713382" w:rsidRDefault="00912A1A">
            <w:pPr>
              <w:spacing w:after="0"/>
            </w:pPr>
            <w:r>
              <w:rPr>
                <w:rFonts w:ascii="Times New Roman" w:eastAsia="Times New Roman" w:hAnsi="Times New Roman" w:cs="Times New Roman"/>
                <w:sz w:val="16"/>
              </w:rPr>
              <w:t>Naturally present in the environment</w:t>
            </w:r>
          </w:p>
        </w:tc>
      </w:tr>
      <w:tr w:rsidR="00713382" w14:paraId="6AE0CF92" w14:textId="77777777">
        <w:trPr>
          <w:gridAfter w:val="1"/>
          <w:wAfter w:w="93" w:type="dxa"/>
          <w:trHeight w:val="228"/>
        </w:trPr>
        <w:tc>
          <w:tcPr>
            <w:tcW w:w="1347" w:type="dxa"/>
            <w:tcBorders>
              <w:top w:val="single" w:sz="4" w:space="0" w:color="000000"/>
              <w:left w:val="single" w:sz="4" w:space="0" w:color="000000"/>
              <w:bottom w:val="single" w:sz="4" w:space="0" w:color="000000"/>
              <w:right w:val="single" w:sz="4" w:space="0" w:color="000000"/>
            </w:tcBorders>
          </w:tcPr>
          <w:p w14:paraId="78E806E6" w14:textId="77777777" w:rsidR="00713382" w:rsidRDefault="00912A1A">
            <w:pPr>
              <w:spacing w:after="0"/>
            </w:pPr>
            <w:r>
              <w:rPr>
                <w:rFonts w:ascii="Times New Roman" w:eastAsia="Times New Roman" w:hAnsi="Times New Roman" w:cs="Times New Roman"/>
                <w:sz w:val="16"/>
              </w:rPr>
              <w:t>Turbidity (NTU)</w:t>
            </w:r>
          </w:p>
        </w:tc>
        <w:tc>
          <w:tcPr>
            <w:tcW w:w="776" w:type="dxa"/>
            <w:tcBorders>
              <w:top w:val="single" w:sz="4" w:space="0" w:color="000000"/>
              <w:left w:val="single" w:sz="4" w:space="0" w:color="000000"/>
              <w:bottom w:val="single" w:sz="4" w:space="0" w:color="000000"/>
              <w:right w:val="single" w:sz="4" w:space="0" w:color="000000"/>
            </w:tcBorders>
          </w:tcPr>
          <w:p w14:paraId="785DA8FA" w14:textId="77777777" w:rsidR="00713382" w:rsidRDefault="00912A1A">
            <w:pPr>
              <w:spacing w:after="0"/>
              <w:ind w:right="25"/>
              <w:jc w:val="center"/>
            </w:pPr>
            <w:r>
              <w:rPr>
                <w:rFonts w:ascii="Times New Roman" w:eastAsia="Times New Roman" w:hAnsi="Times New Roman" w:cs="Times New Roman"/>
                <w:sz w:val="16"/>
              </w:rPr>
              <w:t>NA</w:t>
            </w:r>
          </w:p>
        </w:tc>
        <w:tc>
          <w:tcPr>
            <w:tcW w:w="937" w:type="dxa"/>
            <w:tcBorders>
              <w:top w:val="single" w:sz="4" w:space="0" w:color="000000"/>
              <w:left w:val="single" w:sz="4" w:space="0" w:color="000000"/>
              <w:bottom w:val="single" w:sz="4" w:space="0" w:color="000000"/>
              <w:right w:val="single" w:sz="4" w:space="0" w:color="000000"/>
            </w:tcBorders>
          </w:tcPr>
          <w:p w14:paraId="3C286FBD" w14:textId="77777777" w:rsidR="00713382" w:rsidRDefault="00912A1A">
            <w:pPr>
              <w:spacing w:after="0"/>
              <w:ind w:right="25"/>
              <w:jc w:val="center"/>
            </w:pPr>
            <w:r>
              <w:rPr>
                <w:rFonts w:ascii="Times New Roman" w:eastAsia="Times New Roman" w:hAnsi="Times New Roman" w:cs="Times New Roman"/>
                <w:sz w:val="16"/>
              </w:rPr>
              <w:t>1.0</w:t>
            </w:r>
          </w:p>
        </w:tc>
        <w:tc>
          <w:tcPr>
            <w:tcW w:w="900" w:type="dxa"/>
            <w:tcBorders>
              <w:top w:val="single" w:sz="4" w:space="0" w:color="000000"/>
              <w:left w:val="single" w:sz="4" w:space="0" w:color="000000"/>
              <w:bottom w:val="single" w:sz="4" w:space="0" w:color="000000"/>
              <w:right w:val="single" w:sz="4" w:space="0" w:color="000000"/>
            </w:tcBorders>
          </w:tcPr>
          <w:p w14:paraId="7653754E" w14:textId="77777777" w:rsidR="00713382" w:rsidRDefault="00912A1A">
            <w:pPr>
              <w:spacing w:after="0"/>
              <w:ind w:right="25"/>
              <w:jc w:val="center"/>
            </w:pPr>
            <w:r>
              <w:rPr>
                <w:rFonts w:ascii="Times New Roman" w:eastAsia="Times New Roman" w:hAnsi="Times New Roman" w:cs="Times New Roman"/>
                <w:sz w:val="16"/>
              </w:rPr>
              <w:t>100</w:t>
            </w:r>
          </w:p>
        </w:tc>
        <w:tc>
          <w:tcPr>
            <w:tcW w:w="810" w:type="dxa"/>
            <w:tcBorders>
              <w:top w:val="single" w:sz="4" w:space="0" w:color="000000"/>
              <w:left w:val="single" w:sz="4" w:space="0" w:color="000000"/>
              <w:bottom w:val="single" w:sz="4" w:space="0" w:color="000000"/>
              <w:right w:val="single" w:sz="4" w:space="0" w:color="000000"/>
            </w:tcBorders>
          </w:tcPr>
          <w:p w14:paraId="7AC834C2" w14:textId="29BBA299" w:rsidR="00713382" w:rsidRPr="00604946" w:rsidRDefault="00604946">
            <w:pPr>
              <w:spacing w:after="0"/>
              <w:ind w:right="25"/>
              <w:jc w:val="center"/>
              <w:rPr>
                <w:sz w:val="16"/>
                <w:szCs w:val="16"/>
              </w:rPr>
            </w:pPr>
            <w:r w:rsidRPr="00604946">
              <w:rPr>
                <w:sz w:val="16"/>
                <w:szCs w:val="16"/>
              </w:rPr>
              <w:t>.01</w:t>
            </w:r>
          </w:p>
        </w:tc>
        <w:tc>
          <w:tcPr>
            <w:tcW w:w="895" w:type="dxa"/>
            <w:gridSpan w:val="3"/>
            <w:tcBorders>
              <w:top w:val="single" w:sz="4" w:space="0" w:color="000000"/>
              <w:left w:val="single" w:sz="4" w:space="0" w:color="000000"/>
              <w:bottom w:val="single" w:sz="4" w:space="0" w:color="000000"/>
              <w:right w:val="single" w:sz="4" w:space="0" w:color="000000"/>
            </w:tcBorders>
          </w:tcPr>
          <w:p w14:paraId="6510B3D6" w14:textId="77777777" w:rsidR="00713382" w:rsidRPr="00604946" w:rsidRDefault="00604946">
            <w:pPr>
              <w:spacing w:after="0"/>
              <w:ind w:right="25"/>
              <w:jc w:val="center"/>
              <w:rPr>
                <w:sz w:val="16"/>
                <w:szCs w:val="16"/>
              </w:rPr>
            </w:pPr>
            <w:r w:rsidRPr="00604946">
              <w:rPr>
                <w:sz w:val="16"/>
                <w:szCs w:val="16"/>
              </w:rPr>
              <w:t>.28</w:t>
            </w:r>
          </w:p>
          <w:p w14:paraId="6D9CE764" w14:textId="52B42C34" w:rsidR="00604946" w:rsidRDefault="00604946">
            <w:pPr>
              <w:spacing w:after="0"/>
              <w:ind w:right="25"/>
              <w:jc w:val="center"/>
            </w:pPr>
          </w:p>
        </w:tc>
        <w:tc>
          <w:tcPr>
            <w:tcW w:w="725" w:type="dxa"/>
            <w:gridSpan w:val="2"/>
            <w:tcBorders>
              <w:top w:val="single" w:sz="4" w:space="0" w:color="000000"/>
              <w:left w:val="single" w:sz="4" w:space="0" w:color="000000"/>
              <w:bottom w:val="single" w:sz="4" w:space="0" w:color="000000"/>
              <w:right w:val="single" w:sz="4" w:space="0" w:color="000000"/>
            </w:tcBorders>
          </w:tcPr>
          <w:p w14:paraId="3765DD57" w14:textId="7AD3B922" w:rsidR="00713382" w:rsidRDefault="00912A1A">
            <w:pPr>
              <w:spacing w:after="0"/>
              <w:ind w:right="25"/>
              <w:jc w:val="center"/>
            </w:pPr>
            <w:r>
              <w:rPr>
                <w:rFonts w:ascii="Times New Roman" w:eastAsia="Times New Roman" w:hAnsi="Times New Roman" w:cs="Times New Roman"/>
                <w:sz w:val="16"/>
              </w:rPr>
              <w:t>201</w:t>
            </w:r>
            <w:r w:rsidR="00604946">
              <w:rPr>
                <w:rFonts w:ascii="Times New Roman" w:eastAsia="Times New Roman" w:hAnsi="Times New Roman" w:cs="Times New Roman"/>
                <w:sz w:val="16"/>
              </w:rPr>
              <w:t>9</w:t>
            </w:r>
          </w:p>
        </w:tc>
        <w:tc>
          <w:tcPr>
            <w:tcW w:w="1080" w:type="dxa"/>
            <w:tcBorders>
              <w:top w:val="single" w:sz="4" w:space="0" w:color="000000"/>
              <w:left w:val="single" w:sz="4" w:space="0" w:color="000000"/>
              <w:bottom w:val="single" w:sz="4" w:space="0" w:color="000000"/>
              <w:right w:val="single" w:sz="4" w:space="0" w:color="000000"/>
            </w:tcBorders>
          </w:tcPr>
          <w:p w14:paraId="59E92FBD" w14:textId="77777777" w:rsidR="00713382" w:rsidRDefault="00912A1A">
            <w:pPr>
              <w:spacing w:after="0"/>
              <w:ind w:right="25"/>
              <w:jc w:val="center"/>
            </w:pPr>
            <w:r>
              <w:rPr>
                <w:rFonts w:ascii="Times New Roman" w:eastAsia="Times New Roman" w:hAnsi="Times New Roman" w:cs="Times New Roman"/>
                <w:sz w:val="16"/>
              </w:rPr>
              <w:t>No</w:t>
            </w:r>
          </w:p>
        </w:tc>
        <w:tc>
          <w:tcPr>
            <w:tcW w:w="2880" w:type="dxa"/>
            <w:tcBorders>
              <w:top w:val="single" w:sz="4" w:space="0" w:color="000000"/>
              <w:left w:val="single" w:sz="4" w:space="0" w:color="000000"/>
              <w:bottom w:val="single" w:sz="4" w:space="0" w:color="000000"/>
              <w:right w:val="single" w:sz="4" w:space="0" w:color="000000"/>
            </w:tcBorders>
          </w:tcPr>
          <w:p w14:paraId="61D95D65" w14:textId="77777777" w:rsidR="00713382" w:rsidRDefault="00912A1A">
            <w:pPr>
              <w:spacing w:after="0"/>
            </w:pPr>
            <w:r>
              <w:rPr>
                <w:rFonts w:ascii="Times New Roman" w:eastAsia="Times New Roman" w:hAnsi="Times New Roman" w:cs="Times New Roman"/>
                <w:sz w:val="16"/>
              </w:rPr>
              <w:t>Soil run off and erosion</w:t>
            </w:r>
          </w:p>
        </w:tc>
      </w:tr>
      <w:tr w:rsidR="00713382" w14:paraId="73787A00" w14:textId="77777777">
        <w:trPr>
          <w:gridAfter w:val="1"/>
          <w:wAfter w:w="93" w:type="dxa"/>
          <w:trHeight w:val="521"/>
        </w:trPr>
        <w:tc>
          <w:tcPr>
            <w:tcW w:w="10350" w:type="dxa"/>
            <w:gridSpan w:val="12"/>
            <w:tcBorders>
              <w:top w:val="single" w:sz="4" w:space="0" w:color="000000"/>
              <w:left w:val="single" w:sz="4" w:space="0" w:color="000000"/>
              <w:bottom w:val="single" w:sz="4" w:space="0" w:color="000000"/>
              <w:right w:val="single" w:sz="4" w:space="0" w:color="000000"/>
            </w:tcBorders>
          </w:tcPr>
          <w:p w14:paraId="4D87F2BF" w14:textId="7DE21BC5" w:rsidR="00713382" w:rsidRDefault="00912A1A">
            <w:pPr>
              <w:spacing w:after="0"/>
            </w:pPr>
            <w:r>
              <w:rPr>
                <w:rFonts w:ascii="Times New Roman" w:eastAsia="Times New Roman" w:hAnsi="Times New Roman" w:cs="Times New Roman"/>
                <w:sz w:val="16"/>
              </w:rPr>
              <w:t>100</w:t>
            </w:r>
            <w:proofErr w:type="gramStart"/>
            <w:r>
              <w:rPr>
                <w:rFonts w:ascii="Times New Roman" w:eastAsia="Times New Roman" w:hAnsi="Times New Roman" w:cs="Times New Roman"/>
                <w:sz w:val="16"/>
              </w:rPr>
              <w:t>%  of</w:t>
            </w:r>
            <w:proofErr w:type="gramEnd"/>
            <w:r>
              <w:rPr>
                <w:rFonts w:ascii="Times New Roman" w:eastAsia="Times New Roman" w:hAnsi="Times New Roman" w:cs="Times New Roman"/>
                <w:sz w:val="16"/>
              </w:rPr>
              <w:t xml:space="preserve"> the samples were below the TT value of 1. A value less than 95% constitutes of TT violation.  The highest single measurements were a .2</w:t>
            </w:r>
            <w:r w:rsidR="00604946">
              <w:rPr>
                <w:rFonts w:ascii="Times New Roman" w:eastAsia="Times New Roman" w:hAnsi="Times New Roman" w:cs="Times New Roman"/>
                <w:sz w:val="16"/>
              </w:rPr>
              <w:t>8</w:t>
            </w:r>
            <w:r>
              <w:rPr>
                <w:rFonts w:ascii="Times New Roman" w:eastAsia="Times New Roman" w:hAnsi="Times New Roman" w:cs="Times New Roman"/>
                <w:sz w:val="16"/>
              </w:rPr>
              <w:t>. any measurement in excess of 5 is a violation unless otherwise approved by the state.</w:t>
            </w:r>
          </w:p>
        </w:tc>
      </w:tr>
      <w:tr w:rsidR="00713382" w14:paraId="07B2F898" w14:textId="77777777">
        <w:trPr>
          <w:gridAfter w:val="1"/>
          <w:wAfter w:w="93" w:type="dxa"/>
          <w:trHeight w:val="930"/>
        </w:trPr>
        <w:tc>
          <w:tcPr>
            <w:tcW w:w="1347" w:type="dxa"/>
            <w:tcBorders>
              <w:top w:val="single" w:sz="4" w:space="0" w:color="000000"/>
              <w:left w:val="single" w:sz="4" w:space="0" w:color="000000"/>
              <w:bottom w:val="single" w:sz="4" w:space="0" w:color="000000"/>
              <w:right w:val="single" w:sz="4" w:space="0" w:color="000000"/>
            </w:tcBorders>
          </w:tcPr>
          <w:p w14:paraId="6FED526D" w14:textId="77777777" w:rsidR="00713382" w:rsidRDefault="00912A1A">
            <w:pPr>
              <w:spacing w:after="0"/>
            </w:pPr>
            <w:r>
              <w:rPr>
                <w:rFonts w:ascii="Times New Roman" w:eastAsia="Times New Roman" w:hAnsi="Times New Roman" w:cs="Times New Roman"/>
                <w:b/>
                <w:sz w:val="16"/>
              </w:rPr>
              <w:t>Contaminants</w:t>
            </w:r>
          </w:p>
        </w:tc>
        <w:tc>
          <w:tcPr>
            <w:tcW w:w="776" w:type="dxa"/>
            <w:tcBorders>
              <w:top w:val="single" w:sz="4" w:space="0" w:color="000000"/>
              <w:left w:val="single" w:sz="4" w:space="0" w:color="000000"/>
              <w:bottom w:val="single" w:sz="4" w:space="0" w:color="000000"/>
              <w:right w:val="single" w:sz="4" w:space="0" w:color="000000"/>
            </w:tcBorders>
          </w:tcPr>
          <w:p w14:paraId="7E800652" w14:textId="77777777" w:rsidR="00713382" w:rsidRDefault="00912A1A">
            <w:pPr>
              <w:spacing w:after="0"/>
              <w:ind w:left="24"/>
            </w:pPr>
            <w:r>
              <w:rPr>
                <w:rFonts w:ascii="Times New Roman" w:eastAsia="Times New Roman" w:hAnsi="Times New Roman" w:cs="Times New Roman"/>
                <w:b/>
                <w:sz w:val="16"/>
              </w:rPr>
              <w:t>MCLG</w:t>
            </w:r>
          </w:p>
        </w:tc>
        <w:tc>
          <w:tcPr>
            <w:tcW w:w="937" w:type="dxa"/>
            <w:tcBorders>
              <w:top w:val="single" w:sz="4" w:space="0" w:color="000000"/>
              <w:left w:val="single" w:sz="4" w:space="0" w:color="000000"/>
              <w:bottom w:val="single" w:sz="4" w:space="0" w:color="000000"/>
              <w:right w:val="single" w:sz="4" w:space="0" w:color="000000"/>
            </w:tcBorders>
          </w:tcPr>
          <w:p w14:paraId="107F7932" w14:textId="77777777" w:rsidR="00713382" w:rsidRDefault="00912A1A">
            <w:pPr>
              <w:spacing w:after="0"/>
              <w:ind w:right="25"/>
              <w:jc w:val="center"/>
            </w:pPr>
            <w:r>
              <w:rPr>
                <w:rFonts w:ascii="Times New Roman" w:eastAsia="Times New Roman" w:hAnsi="Times New Roman" w:cs="Times New Roman"/>
                <w:b/>
                <w:sz w:val="16"/>
              </w:rPr>
              <w:t>AL</w:t>
            </w:r>
          </w:p>
        </w:tc>
        <w:tc>
          <w:tcPr>
            <w:tcW w:w="900" w:type="dxa"/>
            <w:tcBorders>
              <w:top w:val="single" w:sz="4" w:space="0" w:color="000000"/>
              <w:left w:val="single" w:sz="4" w:space="0" w:color="000000"/>
              <w:bottom w:val="single" w:sz="4" w:space="0" w:color="000000"/>
              <w:right w:val="single" w:sz="4" w:space="0" w:color="000000"/>
            </w:tcBorders>
          </w:tcPr>
          <w:p w14:paraId="05591AF4" w14:textId="77777777" w:rsidR="00713382" w:rsidRDefault="00912A1A">
            <w:pPr>
              <w:spacing w:after="0"/>
              <w:jc w:val="center"/>
            </w:pPr>
            <w:r>
              <w:rPr>
                <w:rFonts w:ascii="Times New Roman" w:eastAsia="Times New Roman" w:hAnsi="Times New Roman" w:cs="Times New Roman"/>
                <w:b/>
                <w:sz w:val="16"/>
              </w:rPr>
              <w:t>Detected Amount</w:t>
            </w:r>
          </w:p>
        </w:tc>
        <w:tc>
          <w:tcPr>
            <w:tcW w:w="810" w:type="dxa"/>
            <w:tcBorders>
              <w:top w:val="single" w:sz="4" w:space="0" w:color="000000"/>
              <w:left w:val="single" w:sz="4" w:space="0" w:color="000000"/>
              <w:bottom w:val="single" w:sz="4" w:space="0" w:color="000000"/>
              <w:right w:val="single" w:sz="4" w:space="0" w:color="000000"/>
            </w:tcBorders>
          </w:tcPr>
          <w:p w14:paraId="466BC76D" w14:textId="77777777" w:rsidR="00713382" w:rsidRDefault="00912A1A">
            <w:pPr>
              <w:spacing w:after="0"/>
              <w:jc w:val="center"/>
            </w:pPr>
            <w:r>
              <w:rPr>
                <w:rFonts w:ascii="Times New Roman" w:eastAsia="Times New Roman" w:hAnsi="Times New Roman" w:cs="Times New Roman"/>
                <w:b/>
                <w:sz w:val="16"/>
              </w:rPr>
              <w:t>Sample Date</w:t>
            </w:r>
          </w:p>
        </w:tc>
        <w:tc>
          <w:tcPr>
            <w:tcW w:w="895" w:type="dxa"/>
            <w:gridSpan w:val="3"/>
            <w:tcBorders>
              <w:top w:val="single" w:sz="4" w:space="0" w:color="000000"/>
              <w:left w:val="single" w:sz="4" w:space="0" w:color="000000"/>
              <w:bottom w:val="single" w:sz="4" w:space="0" w:color="000000"/>
              <w:right w:val="single" w:sz="4" w:space="0" w:color="000000"/>
            </w:tcBorders>
          </w:tcPr>
          <w:p w14:paraId="2FCE70B3" w14:textId="77777777" w:rsidR="00713382" w:rsidRDefault="00912A1A">
            <w:pPr>
              <w:spacing w:after="0"/>
              <w:ind w:right="25"/>
              <w:jc w:val="center"/>
            </w:pPr>
            <w:r>
              <w:rPr>
                <w:rFonts w:ascii="Times New Roman" w:eastAsia="Times New Roman" w:hAnsi="Times New Roman" w:cs="Times New Roman"/>
                <w:b/>
                <w:sz w:val="16"/>
              </w:rPr>
              <w:t xml:space="preserve"># </w:t>
            </w:r>
          </w:p>
          <w:p w14:paraId="1DC63D2D" w14:textId="77777777" w:rsidR="00713382" w:rsidRDefault="00912A1A">
            <w:pPr>
              <w:spacing w:after="0" w:line="238" w:lineRule="auto"/>
              <w:jc w:val="center"/>
            </w:pPr>
            <w:r>
              <w:rPr>
                <w:rFonts w:ascii="Times New Roman" w:eastAsia="Times New Roman" w:hAnsi="Times New Roman" w:cs="Times New Roman"/>
                <w:b/>
                <w:sz w:val="16"/>
              </w:rPr>
              <w:t>Samples that</w:t>
            </w:r>
          </w:p>
          <w:p w14:paraId="59259906" w14:textId="77777777" w:rsidR="00713382" w:rsidRDefault="00912A1A">
            <w:pPr>
              <w:spacing w:after="0"/>
              <w:ind w:right="25"/>
              <w:jc w:val="center"/>
            </w:pPr>
            <w:r>
              <w:rPr>
                <w:rFonts w:ascii="Times New Roman" w:eastAsia="Times New Roman" w:hAnsi="Times New Roman" w:cs="Times New Roman"/>
                <w:b/>
                <w:sz w:val="16"/>
              </w:rPr>
              <w:t>Exceeds</w:t>
            </w:r>
          </w:p>
          <w:p w14:paraId="126C656E" w14:textId="77777777" w:rsidR="00713382" w:rsidRDefault="00912A1A">
            <w:pPr>
              <w:spacing w:after="0"/>
              <w:ind w:right="25"/>
              <w:jc w:val="center"/>
            </w:pPr>
            <w:r>
              <w:rPr>
                <w:rFonts w:ascii="Times New Roman" w:eastAsia="Times New Roman" w:hAnsi="Times New Roman" w:cs="Times New Roman"/>
                <w:b/>
                <w:sz w:val="16"/>
              </w:rPr>
              <w:t>AL</w:t>
            </w:r>
          </w:p>
        </w:tc>
        <w:tc>
          <w:tcPr>
            <w:tcW w:w="725" w:type="dxa"/>
            <w:gridSpan w:val="2"/>
            <w:tcBorders>
              <w:top w:val="single" w:sz="4" w:space="0" w:color="000000"/>
              <w:left w:val="single" w:sz="4" w:space="0" w:color="000000"/>
              <w:bottom w:val="single" w:sz="4" w:space="0" w:color="000000"/>
              <w:right w:val="single" w:sz="4" w:space="0" w:color="000000"/>
            </w:tcBorders>
          </w:tcPr>
          <w:p w14:paraId="637BF62A" w14:textId="77777777" w:rsidR="00713382" w:rsidRDefault="00912A1A">
            <w:pPr>
              <w:spacing w:after="0" w:line="238" w:lineRule="auto"/>
              <w:jc w:val="center"/>
            </w:pPr>
            <w:r>
              <w:rPr>
                <w:rFonts w:ascii="Times New Roman" w:eastAsia="Times New Roman" w:hAnsi="Times New Roman" w:cs="Times New Roman"/>
                <w:b/>
                <w:sz w:val="16"/>
              </w:rPr>
              <w:t>Exceed s</w:t>
            </w:r>
          </w:p>
          <w:p w14:paraId="259F94DB" w14:textId="77777777" w:rsidR="00713382" w:rsidRDefault="00912A1A">
            <w:pPr>
              <w:spacing w:after="0"/>
              <w:ind w:right="25"/>
              <w:jc w:val="center"/>
            </w:pPr>
            <w:r>
              <w:rPr>
                <w:rFonts w:ascii="Times New Roman" w:eastAsia="Times New Roman" w:hAnsi="Times New Roman" w:cs="Times New Roman"/>
                <w:b/>
                <w:sz w:val="16"/>
              </w:rPr>
              <w:t>AL</w:t>
            </w:r>
          </w:p>
        </w:tc>
        <w:tc>
          <w:tcPr>
            <w:tcW w:w="3960" w:type="dxa"/>
            <w:gridSpan w:val="2"/>
            <w:tcBorders>
              <w:top w:val="single" w:sz="4" w:space="0" w:color="000000"/>
              <w:left w:val="single" w:sz="4" w:space="0" w:color="000000"/>
              <w:bottom w:val="single" w:sz="4" w:space="0" w:color="000000"/>
              <w:right w:val="single" w:sz="4" w:space="0" w:color="000000"/>
            </w:tcBorders>
          </w:tcPr>
          <w:p w14:paraId="761E691A" w14:textId="77777777" w:rsidR="00713382" w:rsidRDefault="00912A1A">
            <w:pPr>
              <w:spacing w:after="0"/>
              <w:ind w:right="25"/>
              <w:jc w:val="center"/>
            </w:pPr>
            <w:r>
              <w:rPr>
                <w:rFonts w:ascii="Times New Roman" w:eastAsia="Times New Roman" w:hAnsi="Times New Roman" w:cs="Times New Roman"/>
                <w:b/>
                <w:sz w:val="16"/>
              </w:rPr>
              <w:t>Typical Source</w:t>
            </w:r>
          </w:p>
        </w:tc>
      </w:tr>
      <w:tr w:rsidR="00713382" w14:paraId="5A75C860" w14:textId="77777777">
        <w:trPr>
          <w:gridAfter w:val="1"/>
          <w:wAfter w:w="93" w:type="dxa"/>
          <w:trHeight w:val="562"/>
        </w:trPr>
        <w:tc>
          <w:tcPr>
            <w:tcW w:w="1347" w:type="dxa"/>
            <w:tcBorders>
              <w:top w:val="single" w:sz="4" w:space="0" w:color="000000"/>
              <w:left w:val="single" w:sz="4" w:space="0" w:color="000000"/>
              <w:bottom w:val="single" w:sz="4" w:space="0" w:color="000000"/>
              <w:right w:val="single" w:sz="4" w:space="0" w:color="000000"/>
            </w:tcBorders>
          </w:tcPr>
          <w:p w14:paraId="77F7934A" w14:textId="77777777" w:rsidR="00713382" w:rsidRDefault="00912A1A">
            <w:pPr>
              <w:spacing w:after="0"/>
              <w:ind w:right="13"/>
            </w:pPr>
            <w:r>
              <w:rPr>
                <w:rFonts w:ascii="Times New Roman" w:eastAsia="Times New Roman" w:hAnsi="Times New Roman" w:cs="Times New Roman"/>
                <w:sz w:val="16"/>
              </w:rPr>
              <w:lastRenderedPageBreak/>
              <w:t>Copper action level at consumer taps</w:t>
            </w:r>
          </w:p>
        </w:tc>
        <w:tc>
          <w:tcPr>
            <w:tcW w:w="776" w:type="dxa"/>
            <w:tcBorders>
              <w:top w:val="single" w:sz="4" w:space="0" w:color="000000"/>
              <w:left w:val="single" w:sz="4" w:space="0" w:color="000000"/>
              <w:bottom w:val="single" w:sz="4" w:space="0" w:color="000000"/>
              <w:right w:val="single" w:sz="4" w:space="0" w:color="000000"/>
            </w:tcBorders>
          </w:tcPr>
          <w:p w14:paraId="6FDA874C" w14:textId="77777777" w:rsidR="00713382" w:rsidRDefault="00912A1A">
            <w:pPr>
              <w:spacing w:after="0"/>
              <w:ind w:right="25"/>
              <w:jc w:val="center"/>
            </w:pPr>
            <w:r>
              <w:rPr>
                <w:rFonts w:ascii="Times New Roman" w:eastAsia="Times New Roman" w:hAnsi="Times New Roman" w:cs="Times New Roman"/>
                <w:sz w:val="16"/>
              </w:rPr>
              <w:t>1.3</w:t>
            </w:r>
          </w:p>
        </w:tc>
        <w:tc>
          <w:tcPr>
            <w:tcW w:w="937" w:type="dxa"/>
            <w:tcBorders>
              <w:top w:val="single" w:sz="4" w:space="0" w:color="000000"/>
              <w:left w:val="single" w:sz="4" w:space="0" w:color="000000"/>
              <w:bottom w:val="single" w:sz="4" w:space="0" w:color="000000"/>
              <w:right w:val="single" w:sz="4" w:space="0" w:color="000000"/>
            </w:tcBorders>
          </w:tcPr>
          <w:p w14:paraId="2D8573E9" w14:textId="77777777" w:rsidR="00713382" w:rsidRDefault="00912A1A">
            <w:pPr>
              <w:spacing w:after="0"/>
              <w:ind w:right="25"/>
              <w:jc w:val="center"/>
            </w:pPr>
            <w:r>
              <w:rPr>
                <w:rFonts w:ascii="Times New Roman" w:eastAsia="Times New Roman" w:hAnsi="Times New Roman" w:cs="Times New Roman"/>
                <w:sz w:val="16"/>
              </w:rPr>
              <w:t>1.3</w:t>
            </w:r>
          </w:p>
        </w:tc>
        <w:tc>
          <w:tcPr>
            <w:tcW w:w="900" w:type="dxa"/>
            <w:tcBorders>
              <w:top w:val="single" w:sz="4" w:space="0" w:color="000000"/>
              <w:left w:val="single" w:sz="4" w:space="0" w:color="000000"/>
              <w:bottom w:val="single" w:sz="4" w:space="0" w:color="000000"/>
              <w:right w:val="single" w:sz="4" w:space="0" w:color="000000"/>
            </w:tcBorders>
          </w:tcPr>
          <w:p w14:paraId="73BC6A83" w14:textId="77777777" w:rsidR="00713382" w:rsidRDefault="00912A1A">
            <w:pPr>
              <w:spacing w:after="0"/>
              <w:ind w:right="25"/>
              <w:jc w:val="center"/>
            </w:pPr>
            <w:r>
              <w:rPr>
                <w:rFonts w:ascii="Times New Roman" w:eastAsia="Times New Roman" w:hAnsi="Times New Roman" w:cs="Times New Roman"/>
                <w:sz w:val="16"/>
              </w:rPr>
              <w:t>.34</w:t>
            </w:r>
          </w:p>
        </w:tc>
        <w:tc>
          <w:tcPr>
            <w:tcW w:w="810" w:type="dxa"/>
            <w:tcBorders>
              <w:top w:val="single" w:sz="4" w:space="0" w:color="000000"/>
              <w:left w:val="single" w:sz="4" w:space="0" w:color="000000"/>
              <w:bottom w:val="single" w:sz="4" w:space="0" w:color="000000"/>
              <w:right w:val="single" w:sz="4" w:space="0" w:color="000000"/>
            </w:tcBorders>
          </w:tcPr>
          <w:p w14:paraId="1E4F1EA0" w14:textId="77777777" w:rsidR="00713382" w:rsidRDefault="00912A1A">
            <w:pPr>
              <w:spacing w:after="0"/>
              <w:ind w:right="25"/>
              <w:jc w:val="center"/>
            </w:pPr>
            <w:r>
              <w:rPr>
                <w:rFonts w:ascii="Times New Roman" w:eastAsia="Times New Roman" w:hAnsi="Times New Roman" w:cs="Times New Roman"/>
                <w:sz w:val="16"/>
              </w:rPr>
              <w:t>2017</w:t>
            </w:r>
          </w:p>
        </w:tc>
        <w:tc>
          <w:tcPr>
            <w:tcW w:w="895" w:type="dxa"/>
            <w:gridSpan w:val="3"/>
            <w:tcBorders>
              <w:top w:val="single" w:sz="4" w:space="0" w:color="000000"/>
              <w:left w:val="single" w:sz="4" w:space="0" w:color="000000"/>
              <w:bottom w:val="single" w:sz="4" w:space="0" w:color="000000"/>
              <w:right w:val="single" w:sz="4" w:space="0" w:color="000000"/>
            </w:tcBorders>
          </w:tcPr>
          <w:p w14:paraId="5C569D7D" w14:textId="77777777" w:rsidR="00713382" w:rsidRDefault="00912A1A">
            <w:pPr>
              <w:spacing w:after="0"/>
              <w:ind w:right="25"/>
              <w:jc w:val="center"/>
            </w:pPr>
            <w:r>
              <w:rPr>
                <w:rFonts w:ascii="Times New Roman" w:eastAsia="Times New Roman" w:hAnsi="Times New Roman" w:cs="Times New Roman"/>
                <w:sz w:val="16"/>
              </w:rPr>
              <w:t>0</w:t>
            </w:r>
          </w:p>
        </w:tc>
        <w:tc>
          <w:tcPr>
            <w:tcW w:w="725" w:type="dxa"/>
            <w:gridSpan w:val="2"/>
            <w:tcBorders>
              <w:top w:val="single" w:sz="4" w:space="0" w:color="000000"/>
              <w:left w:val="single" w:sz="4" w:space="0" w:color="000000"/>
              <w:bottom w:val="single" w:sz="4" w:space="0" w:color="000000"/>
              <w:right w:val="single" w:sz="4" w:space="0" w:color="000000"/>
            </w:tcBorders>
          </w:tcPr>
          <w:p w14:paraId="01E4BB8D" w14:textId="77777777" w:rsidR="00713382" w:rsidRDefault="00912A1A">
            <w:pPr>
              <w:spacing w:after="0"/>
              <w:ind w:right="25"/>
              <w:jc w:val="center"/>
            </w:pPr>
            <w:r>
              <w:rPr>
                <w:rFonts w:ascii="Times New Roman" w:eastAsia="Times New Roman" w:hAnsi="Times New Roman" w:cs="Times New Roman"/>
                <w:sz w:val="16"/>
              </w:rPr>
              <w:t>No</w:t>
            </w:r>
          </w:p>
        </w:tc>
        <w:tc>
          <w:tcPr>
            <w:tcW w:w="3960" w:type="dxa"/>
            <w:gridSpan w:val="2"/>
            <w:tcBorders>
              <w:top w:val="single" w:sz="4" w:space="0" w:color="000000"/>
              <w:left w:val="single" w:sz="4" w:space="0" w:color="000000"/>
              <w:bottom w:val="single" w:sz="4" w:space="0" w:color="000000"/>
              <w:right w:val="single" w:sz="4" w:space="0" w:color="000000"/>
            </w:tcBorders>
          </w:tcPr>
          <w:p w14:paraId="3EFBBC5B" w14:textId="77777777" w:rsidR="00713382" w:rsidRDefault="00912A1A">
            <w:pPr>
              <w:spacing w:after="0"/>
            </w:pPr>
            <w:r>
              <w:rPr>
                <w:rFonts w:ascii="Times New Roman" w:eastAsia="Times New Roman" w:hAnsi="Times New Roman" w:cs="Times New Roman"/>
                <w:sz w:val="16"/>
              </w:rPr>
              <w:t>Corrosion of household plumbing systems; Erosion of natural deposits</w:t>
            </w:r>
          </w:p>
        </w:tc>
      </w:tr>
      <w:tr w:rsidR="00713382" w14:paraId="61528DAC" w14:textId="77777777">
        <w:trPr>
          <w:gridAfter w:val="1"/>
          <w:wAfter w:w="93" w:type="dxa"/>
          <w:trHeight w:val="378"/>
        </w:trPr>
        <w:tc>
          <w:tcPr>
            <w:tcW w:w="1347" w:type="dxa"/>
            <w:tcBorders>
              <w:top w:val="single" w:sz="4" w:space="0" w:color="000000"/>
              <w:left w:val="single" w:sz="4" w:space="0" w:color="000000"/>
              <w:bottom w:val="single" w:sz="4" w:space="0" w:color="000000"/>
              <w:right w:val="single" w:sz="4" w:space="0" w:color="000000"/>
            </w:tcBorders>
          </w:tcPr>
          <w:p w14:paraId="7394E922" w14:textId="77777777" w:rsidR="00713382" w:rsidRDefault="00912A1A">
            <w:pPr>
              <w:spacing w:after="0"/>
            </w:pPr>
            <w:r>
              <w:rPr>
                <w:rFonts w:ascii="Times New Roman" w:eastAsia="Times New Roman" w:hAnsi="Times New Roman" w:cs="Times New Roman"/>
                <w:sz w:val="16"/>
              </w:rPr>
              <w:t>Lead action level at consumer taps</w:t>
            </w:r>
          </w:p>
        </w:tc>
        <w:tc>
          <w:tcPr>
            <w:tcW w:w="776" w:type="dxa"/>
            <w:tcBorders>
              <w:top w:val="single" w:sz="4" w:space="0" w:color="000000"/>
              <w:left w:val="single" w:sz="4" w:space="0" w:color="000000"/>
              <w:bottom w:val="single" w:sz="4" w:space="0" w:color="000000"/>
              <w:right w:val="single" w:sz="4" w:space="0" w:color="000000"/>
            </w:tcBorders>
          </w:tcPr>
          <w:p w14:paraId="32C0AA86" w14:textId="77777777" w:rsidR="00713382" w:rsidRDefault="00912A1A">
            <w:pPr>
              <w:spacing w:after="0"/>
              <w:ind w:right="25"/>
              <w:jc w:val="center"/>
            </w:pPr>
            <w:r>
              <w:rPr>
                <w:rFonts w:ascii="Times New Roman" w:eastAsia="Times New Roman" w:hAnsi="Times New Roman" w:cs="Times New Roman"/>
                <w:sz w:val="16"/>
              </w:rPr>
              <w:t>0</w:t>
            </w:r>
          </w:p>
        </w:tc>
        <w:tc>
          <w:tcPr>
            <w:tcW w:w="937" w:type="dxa"/>
            <w:tcBorders>
              <w:top w:val="single" w:sz="4" w:space="0" w:color="000000"/>
              <w:left w:val="single" w:sz="4" w:space="0" w:color="000000"/>
              <w:bottom w:val="single" w:sz="4" w:space="0" w:color="000000"/>
              <w:right w:val="single" w:sz="4" w:space="0" w:color="000000"/>
            </w:tcBorders>
          </w:tcPr>
          <w:p w14:paraId="245AA32F" w14:textId="77777777" w:rsidR="00713382" w:rsidRDefault="00912A1A">
            <w:pPr>
              <w:spacing w:after="0"/>
              <w:ind w:right="25"/>
              <w:jc w:val="center"/>
            </w:pPr>
            <w:r>
              <w:rPr>
                <w:rFonts w:ascii="Times New Roman" w:eastAsia="Times New Roman" w:hAnsi="Times New Roman" w:cs="Times New Roman"/>
                <w:sz w:val="16"/>
              </w:rPr>
              <w:t>15</w:t>
            </w:r>
          </w:p>
        </w:tc>
        <w:tc>
          <w:tcPr>
            <w:tcW w:w="900" w:type="dxa"/>
            <w:tcBorders>
              <w:top w:val="single" w:sz="4" w:space="0" w:color="000000"/>
              <w:left w:val="single" w:sz="4" w:space="0" w:color="000000"/>
              <w:bottom w:val="single" w:sz="4" w:space="0" w:color="000000"/>
              <w:right w:val="single" w:sz="4" w:space="0" w:color="000000"/>
            </w:tcBorders>
          </w:tcPr>
          <w:p w14:paraId="44330702" w14:textId="77777777" w:rsidR="00713382" w:rsidRDefault="00912A1A">
            <w:pPr>
              <w:spacing w:after="0"/>
              <w:ind w:right="25"/>
              <w:jc w:val="center"/>
            </w:pPr>
            <w:r>
              <w:rPr>
                <w:rFonts w:ascii="Times New Roman" w:eastAsia="Times New Roman" w:hAnsi="Times New Roman" w:cs="Times New Roman"/>
                <w:sz w:val="16"/>
              </w:rPr>
              <w:t>1.7</w:t>
            </w:r>
          </w:p>
        </w:tc>
        <w:tc>
          <w:tcPr>
            <w:tcW w:w="810" w:type="dxa"/>
            <w:tcBorders>
              <w:top w:val="single" w:sz="4" w:space="0" w:color="000000"/>
              <w:left w:val="single" w:sz="4" w:space="0" w:color="000000"/>
              <w:bottom w:val="single" w:sz="4" w:space="0" w:color="000000"/>
              <w:right w:val="single" w:sz="4" w:space="0" w:color="000000"/>
            </w:tcBorders>
          </w:tcPr>
          <w:p w14:paraId="74A0B5C2" w14:textId="77777777" w:rsidR="00713382" w:rsidRDefault="00912A1A">
            <w:pPr>
              <w:spacing w:after="0"/>
              <w:ind w:right="25"/>
              <w:jc w:val="center"/>
            </w:pPr>
            <w:r>
              <w:rPr>
                <w:rFonts w:ascii="Times New Roman" w:eastAsia="Times New Roman" w:hAnsi="Times New Roman" w:cs="Times New Roman"/>
                <w:sz w:val="16"/>
              </w:rPr>
              <w:t>2017</w:t>
            </w:r>
          </w:p>
        </w:tc>
        <w:tc>
          <w:tcPr>
            <w:tcW w:w="895" w:type="dxa"/>
            <w:gridSpan w:val="3"/>
            <w:tcBorders>
              <w:top w:val="single" w:sz="4" w:space="0" w:color="000000"/>
              <w:left w:val="single" w:sz="4" w:space="0" w:color="000000"/>
              <w:bottom w:val="single" w:sz="4" w:space="0" w:color="000000"/>
              <w:right w:val="single" w:sz="4" w:space="0" w:color="000000"/>
            </w:tcBorders>
          </w:tcPr>
          <w:p w14:paraId="5469D21B" w14:textId="77777777" w:rsidR="00713382" w:rsidRDefault="00912A1A">
            <w:pPr>
              <w:spacing w:after="0"/>
              <w:ind w:right="25"/>
              <w:jc w:val="center"/>
            </w:pPr>
            <w:r>
              <w:rPr>
                <w:rFonts w:ascii="Times New Roman" w:eastAsia="Times New Roman" w:hAnsi="Times New Roman" w:cs="Times New Roman"/>
                <w:sz w:val="16"/>
              </w:rPr>
              <w:t>0</w:t>
            </w:r>
          </w:p>
        </w:tc>
        <w:tc>
          <w:tcPr>
            <w:tcW w:w="725" w:type="dxa"/>
            <w:gridSpan w:val="2"/>
            <w:tcBorders>
              <w:top w:val="single" w:sz="4" w:space="0" w:color="000000"/>
              <w:left w:val="single" w:sz="4" w:space="0" w:color="000000"/>
              <w:bottom w:val="single" w:sz="4" w:space="0" w:color="000000"/>
              <w:right w:val="single" w:sz="4" w:space="0" w:color="000000"/>
            </w:tcBorders>
          </w:tcPr>
          <w:p w14:paraId="7AAE2EBF" w14:textId="77777777" w:rsidR="00713382" w:rsidRDefault="00912A1A">
            <w:pPr>
              <w:spacing w:after="0"/>
              <w:ind w:right="25"/>
              <w:jc w:val="center"/>
            </w:pPr>
            <w:r>
              <w:rPr>
                <w:rFonts w:ascii="Times New Roman" w:eastAsia="Times New Roman" w:hAnsi="Times New Roman" w:cs="Times New Roman"/>
                <w:sz w:val="16"/>
              </w:rPr>
              <w:t>No</w:t>
            </w:r>
          </w:p>
        </w:tc>
        <w:tc>
          <w:tcPr>
            <w:tcW w:w="3960" w:type="dxa"/>
            <w:gridSpan w:val="2"/>
            <w:tcBorders>
              <w:top w:val="single" w:sz="4" w:space="0" w:color="000000"/>
              <w:left w:val="single" w:sz="4" w:space="0" w:color="000000"/>
              <w:bottom w:val="single" w:sz="4" w:space="0" w:color="000000"/>
              <w:right w:val="single" w:sz="4" w:space="0" w:color="000000"/>
            </w:tcBorders>
          </w:tcPr>
          <w:p w14:paraId="07444688" w14:textId="77777777" w:rsidR="00713382" w:rsidRDefault="00912A1A">
            <w:pPr>
              <w:spacing w:after="0"/>
            </w:pPr>
            <w:r>
              <w:rPr>
                <w:rFonts w:ascii="Times New Roman" w:eastAsia="Times New Roman" w:hAnsi="Times New Roman" w:cs="Times New Roman"/>
                <w:sz w:val="16"/>
              </w:rPr>
              <w:t>Corrosion of household plumbing systems; Erosion of natural deposits</w:t>
            </w:r>
          </w:p>
        </w:tc>
      </w:tr>
      <w:tr w:rsidR="00713382" w14:paraId="403B425A" w14:textId="77777777">
        <w:tblPrEx>
          <w:tblCellMar>
            <w:top w:w="107" w:type="dxa"/>
            <w:left w:w="0" w:type="dxa"/>
            <w:right w:w="115" w:type="dxa"/>
          </w:tblCellMar>
        </w:tblPrEx>
        <w:trPr>
          <w:trHeight w:val="3120"/>
        </w:trPr>
        <w:tc>
          <w:tcPr>
            <w:tcW w:w="5130" w:type="dxa"/>
            <w:gridSpan w:val="6"/>
            <w:tcBorders>
              <w:top w:val="single" w:sz="6" w:space="0" w:color="000000"/>
              <w:left w:val="single" w:sz="6" w:space="0" w:color="000000"/>
              <w:bottom w:val="single" w:sz="6" w:space="0" w:color="000000"/>
              <w:right w:val="single" w:sz="6" w:space="0" w:color="000000"/>
            </w:tcBorders>
            <w:vAlign w:val="center"/>
          </w:tcPr>
          <w:p w14:paraId="3711D727" w14:textId="77777777" w:rsidR="00713382" w:rsidRDefault="00912A1A">
            <w:pPr>
              <w:tabs>
                <w:tab w:val="center" w:pos="315"/>
                <w:tab w:val="center" w:pos="2626"/>
              </w:tabs>
              <w:spacing w:after="170"/>
            </w:pPr>
            <w:r>
              <w:tab/>
            </w:r>
            <w:r>
              <w:rPr>
                <w:sz w:val="16"/>
              </w:rPr>
              <w:t>Term</w:t>
            </w:r>
            <w:r>
              <w:rPr>
                <w:sz w:val="16"/>
              </w:rPr>
              <w:tab/>
              <w:t>Definition</w:t>
            </w:r>
          </w:p>
          <w:p w14:paraId="4277BA93" w14:textId="77777777" w:rsidR="00713382" w:rsidRDefault="00912A1A">
            <w:pPr>
              <w:spacing w:after="0" w:line="272" w:lineRule="auto"/>
              <w:ind w:left="144" w:right="77"/>
            </w:pPr>
            <w:r>
              <w:rPr>
                <w:sz w:val="16"/>
              </w:rPr>
              <w:t>ppm</w:t>
            </w:r>
            <w:r>
              <w:rPr>
                <w:sz w:val="16"/>
              </w:rPr>
              <w:tab/>
              <w:t xml:space="preserve">            </w:t>
            </w:r>
            <w:proofErr w:type="spellStart"/>
            <w:r>
              <w:rPr>
                <w:sz w:val="16"/>
              </w:rPr>
              <w:t>ppm</w:t>
            </w:r>
            <w:proofErr w:type="spellEnd"/>
            <w:r>
              <w:rPr>
                <w:sz w:val="16"/>
              </w:rPr>
              <w:t>: parts per million, or milligrams per liter (mg/L) ppb</w:t>
            </w:r>
            <w:r>
              <w:rPr>
                <w:sz w:val="16"/>
              </w:rPr>
              <w:tab/>
              <w:t xml:space="preserve">            </w:t>
            </w:r>
            <w:proofErr w:type="spellStart"/>
            <w:r>
              <w:rPr>
                <w:sz w:val="16"/>
              </w:rPr>
              <w:t>ppb</w:t>
            </w:r>
            <w:proofErr w:type="spellEnd"/>
            <w:r>
              <w:rPr>
                <w:sz w:val="16"/>
              </w:rPr>
              <w:t>: part per billion, or micrograms per liter (ug/L</w:t>
            </w:r>
          </w:p>
          <w:p w14:paraId="063D7737" w14:textId="77777777" w:rsidR="00713382" w:rsidRDefault="00912A1A">
            <w:pPr>
              <w:spacing w:after="0"/>
              <w:ind w:left="1294" w:hanging="1150"/>
            </w:pPr>
            <w:r>
              <w:rPr>
                <w:sz w:val="16"/>
              </w:rPr>
              <w:t>NTU</w:t>
            </w:r>
            <w:r>
              <w:rPr>
                <w:sz w:val="16"/>
              </w:rPr>
              <w:tab/>
            </w:r>
            <w:proofErr w:type="spellStart"/>
            <w:r>
              <w:rPr>
                <w:sz w:val="16"/>
              </w:rPr>
              <w:t>NTU</w:t>
            </w:r>
            <w:proofErr w:type="spellEnd"/>
            <w:r>
              <w:rPr>
                <w:sz w:val="16"/>
              </w:rPr>
              <w:t xml:space="preserve">:  Nephelometric Turbidity Units.  Turbidity is a           measure of the cloudiness of the water.  We monitor it because it is a good indicator of the effectiveness of </w:t>
            </w:r>
            <w:proofErr w:type="gramStart"/>
            <w:r>
              <w:rPr>
                <w:sz w:val="16"/>
              </w:rPr>
              <w:t>our  filtration</w:t>
            </w:r>
            <w:proofErr w:type="gramEnd"/>
            <w:r>
              <w:rPr>
                <w:sz w:val="16"/>
              </w:rPr>
              <w:t xml:space="preserve"> system</w:t>
            </w:r>
          </w:p>
          <w:p w14:paraId="7F133C56" w14:textId="77777777" w:rsidR="00713382" w:rsidRDefault="00912A1A">
            <w:pPr>
              <w:spacing w:after="0"/>
              <w:ind w:left="144"/>
            </w:pPr>
            <w:r>
              <w:rPr>
                <w:sz w:val="16"/>
              </w:rPr>
              <w:t xml:space="preserve">% positive </w:t>
            </w:r>
          </w:p>
          <w:p w14:paraId="1FFEBAC3" w14:textId="77777777" w:rsidR="00713382" w:rsidRDefault="00912A1A">
            <w:pPr>
              <w:spacing w:after="11"/>
              <w:ind w:left="864" w:hanging="720"/>
            </w:pPr>
            <w:r>
              <w:rPr>
                <w:sz w:val="16"/>
              </w:rPr>
              <w:t>Samples/Month     % positive samples/month: Percent of samples taken                  monthly that were positive</w:t>
            </w:r>
          </w:p>
          <w:p w14:paraId="0A4F86B6" w14:textId="77777777" w:rsidR="00713382" w:rsidRDefault="00912A1A">
            <w:pPr>
              <w:tabs>
                <w:tab w:val="center" w:pos="242"/>
                <w:tab w:val="center" w:pos="1715"/>
              </w:tabs>
              <w:spacing w:after="10"/>
            </w:pPr>
            <w:r>
              <w:tab/>
            </w:r>
            <w:r>
              <w:rPr>
                <w:sz w:val="16"/>
              </w:rPr>
              <w:t>NA</w:t>
            </w:r>
            <w:r>
              <w:rPr>
                <w:sz w:val="16"/>
              </w:rPr>
              <w:tab/>
              <w:t xml:space="preserve">             </w:t>
            </w:r>
            <w:proofErr w:type="spellStart"/>
            <w:r>
              <w:rPr>
                <w:sz w:val="16"/>
              </w:rPr>
              <w:t>NA</w:t>
            </w:r>
            <w:proofErr w:type="spellEnd"/>
            <w:r>
              <w:rPr>
                <w:sz w:val="16"/>
              </w:rPr>
              <w:t>:  not applicable</w:t>
            </w:r>
          </w:p>
          <w:p w14:paraId="27EFAC9D" w14:textId="77777777" w:rsidR="00713382" w:rsidRDefault="00912A1A">
            <w:pPr>
              <w:tabs>
                <w:tab w:val="center" w:pos="245"/>
                <w:tab w:val="center" w:pos="1697"/>
              </w:tabs>
              <w:spacing w:after="0"/>
            </w:pPr>
            <w:r>
              <w:tab/>
            </w:r>
            <w:r>
              <w:rPr>
                <w:sz w:val="16"/>
              </w:rPr>
              <w:t>ND</w:t>
            </w:r>
            <w:r>
              <w:rPr>
                <w:sz w:val="16"/>
              </w:rPr>
              <w:tab/>
              <w:t xml:space="preserve">             </w:t>
            </w:r>
            <w:proofErr w:type="spellStart"/>
            <w:r>
              <w:rPr>
                <w:sz w:val="16"/>
              </w:rPr>
              <w:t>ND</w:t>
            </w:r>
            <w:proofErr w:type="spellEnd"/>
            <w:r>
              <w:rPr>
                <w:sz w:val="16"/>
              </w:rPr>
              <w:t>:  Not Detected</w:t>
            </w:r>
          </w:p>
          <w:p w14:paraId="30BDDB3A" w14:textId="77777777" w:rsidR="00713382" w:rsidRDefault="00912A1A">
            <w:pPr>
              <w:spacing w:after="0"/>
              <w:ind w:left="144"/>
            </w:pPr>
            <w:r>
              <w:rPr>
                <w:sz w:val="16"/>
              </w:rPr>
              <w:t xml:space="preserve">NR                            </w:t>
            </w:r>
            <w:proofErr w:type="spellStart"/>
            <w:r>
              <w:rPr>
                <w:sz w:val="16"/>
              </w:rPr>
              <w:t>NR</w:t>
            </w:r>
            <w:proofErr w:type="spellEnd"/>
            <w:r>
              <w:rPr>
                <w:sz w:val="16"/>
              </w:rPr>
              <w:t>:  Monitoring not required, but recommended</w:t>
            </w:r>
          </w:p>
        </w:tc>
        <w:tc>
          <w:tcPr>
            <w:tcW w:w="180" w:type="dxa"/>
            <w:tcBorders>
              <w:top w:val="nil"/>
              <w:left w:val="single" w:sz="6" w:space="0" w:color="000000"/>
              <w:bottom w:val="nil"/>
              <w:right w:val="single" w:sz="6" w:space="0" w:color="000000"/>
            </w:tcBorders>
          </w:tcPr>
          <w:p w14:paraId="7E9011E3" w14:textId="77777777" w:rsidR="00713382" w:rsidRDefault="00713382"/>
        </w:tc>
        <w:tc>
          <w:tcPr>
            <w:tcW w:w="864" w:type="dxa"/>
            <w:gridSpan w:val="2"/>
            <w:tcBorders>
              <w:top w:val="single" w:sz="6" w:space="0" w:color="000000"/>
              <w:left w:val="single" w:sz="6" w:space="0" w:color="000000"/>
              <w:bottom w:val="single" w:sz="6" w:space="0" w:color="000000"/>
              <w:right w:val="nil"/>
            </w:tcBorders>
          </w:tcPr>
          <w:p w14:paraId="780B3F27" w14:textId="77777777" w:rsidR="00713382" w:rsidRDefault="00912A1A">
            <w:pPr>
              <w:ind w:left="144"/>
            </w:pPr>
            <w:r>
              <w:rPr>
                <w:sz w:val="16"/>
              </w:rPr>
              <w:t>Term</w:t>
            </w:r>
          </w:p>
          <w:p w14:paraId="6282A796" w14:textId="77777777" w:rsidR="00713382" w:rsidRDefault="00912A1A">
            <w:pPr>
              <w:spacing w:after="421"/>
              <w:ind w:left="144"/>
            </w:pPr>
            <w:r>
              <w:rPr>
                <w:sz w:val="16"/>
              </w:rPr>
              <w:t>MRDL</w:t>
            </w:r>
          </w:p>
          <w:p w14:paraId="49641F66" w14:textId="77777777" w:rsidR="00713382" w:rsidRDefault="00912A1A">
            <w:pPr>
              <w:spacing w:after="632"/>
              <w:ind w:left="144"/>
            </w:pPr>
            <w:r>
              <w:rPr>
                <w:sz w:val="16"/>
              </w:rPr>
              <w:t>MRDLG</w:t>
            </w:r>
          </w:p>
          <w:p w14:paraId="21157A34" w14:textId="77777777" w:rsidR="00713382" w:rsidRDefault="00912A1A">
            <w:pPr>
              <w:spacing w:after="421"/>
              <w:ind w:left="144"/>
            </w:pPr>
            <w:r>
              <w:rPr>
                <w:sz w:val="16"/>
              </w:rPr>
              <w:t>AL</w:t>
            </w:r>
          </w:p>
          <w:p w14:paraId="4FFDD0D1" w14:textId="77777777" w:rsidR="00713382" w:rsidRDefault="00912A1A">
            <w:pPr>
              <w:spacing w:after="0"/>
              <w:ind w:left="144"/>
            </w:pPr>
            <w:r>
              <w:rPr>
                <w:sz w:val="16"/>
              </w:rPr>
              <w:t>TT</w:t>
            </w:r>
          </w:p>
        </w:tc>
        <w:tc>
          <w:tcPr>
            <w:tcW w:w="4266" w:type="dxa"/>
            <w:gridSpan w:val="4"/>
            <w:tcBorders>
              <w:top w:val="single" w:sz="6" w:space="0" w:color="000000"/>
              <w:left w:val="nil"/>
              <w:bottom w:val="single" w:sz="6" w:space="0" w:color="000000"/>
              <w:right w:val="single" w:sz="6" w:space="0" w:color="000000"/>
            </w:tcBorders>
            <w:vAlign w:val="center"/>
          </w:tcPr>
          <w:p w14:paraId="5740B70B" w14:textId="77777777" w:rsidR="00713382" w:rsidRDefault="00912A1A">
            <w:pPr>
              <w:ind w:left="1440"/>
            </w:pPr>
            <w:r>
              <w:rPr>
                <w:sz w:val="16"/>
              </w:rPr>
              <w:t>Definition</w:t>
            </w:r>
          </w:p>
          <w:p w14:paraId="68BB0805" w14:textId="77777777" w:rsidR="00713382" w:rsidRDefault="00912A1A">
            <w:pPr>
              <w:spacing w:after="0"/>
            </w:pPr>
            <w:r>
              <w:rPr>
                <w:sz w:val="16"/>
              </w:rPr>
              <w:t>The highest level of disinfectant allowed in drinking water.  There is convincing evidence that addition of a disinfectant is necessary for control of microbial contaminants</w:t>
            </w:r>
          </w:p>
          <w:p w14:paraId="6A2F9EA7" w14:textId="77777777" w:rsidR="00713382" w:rsidRDefault="00912A1A">
            <w:pPr>
              <w:spacing w:after="0"/>
            </w:pPr>
            <w:r>
              <w:rPr>
                <w:sz w:val="16"/>
              </w:rPr>
              <w:t>Maximum residual disinfection level goal.  The level of drinking water disinfectant below which there is no known or expected risk to health.  MMRDLGs do not reflect the benefits of the use of disinfectants to control microbial contamination.</w:t>
            </w:r>
          </w:p>
          <w:p w14:paraId="3FE649A8" w14:textId="77777777" w:rsidR="00713382" w:rsidRDefault="00912A1A">
            <w:pPr>
              <w:spacing w:after="0"/>
            </w:pPr>
            <w:r>
              <w:rPr>
                <w:sz w:val="16"/>
              </w:rPr>
              <w:t>Action Level: The concentration of a contaminant which, if exceeded, triggers treatment or other requirements of which a water system must follow.</w:t>
            </w:r>
          </w:p>
          <w:p w14:paraId="00A47579" w14:textId="77777777" w:rsidR="00713382" w:rsidRDefault="00912A1A">
            <w:pPr>
              <w:spacing w:after="0"/>
            </w:pPr>
            <w:r>
              <w:rPr>
                <w:sz w:val="16"/>
              </w:rPr>
              <w:t xml:space="preserve">Treatment Technique:  A required process intended to reduce the level of a contaminant in drinking water </w:t>
            </w:r>
          </w:p>
        </w:tc>
      </w:tr>
    </w:tbl>
    <w:p w14:paraId="3C6D54A8" w14:textId="77777777" w:rsidR="00912A1A" w:rsidRDefault="00912A1A"/>
    <w:sectPr w:rsidR="00912A1A">
      <w:pgSz w:w="15840" w:h="12240" w:orient="landscape"/>
      <w:pgMar w:top="775" w:right="1440" w:bottom="11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382"/>
    <w:rsid w:val="002F67D2"/>
    <w:rsid w:val="00557648"/>
    <w:rsid w:val="00604946"/>
    <w:rsid w:val="00713382"/>
    <w:rsid w:val="00837E14"/>
    <w:rsid w:val="00912A1A"/>
    <w:rsid w:val="00985FE0"/>
    <w:rsid w:val="00A23584"/>
    <w:rsid w:val="00D2423D"/>
    <w:rsid w:val="00DE7473"/>
    <w:rsid w:val="00ED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AB91FA"/>
  <w15:docId w15:val="{9D238F05-AB28-BD4F-90F8-940B18A10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Evans</dc:creator>
  <cp:keywords/>
  <cp:lastModifiedBy>Lisa Eury</cp:lastModifiedBy>
  <cp:revision>2</cp:revision>
  <dcterms:created xsi:type="dcterms:W3CDTF">2020-12-14T20:56:00Z</dcterms:created>
  <dcterms:modified xsi:type="dcterms:W3CDTF">2020-12-14T20:56:00Z</dcterms:modified>
</cp:coreProperties>
</file>